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8F7514">
        <w:rPr>
          <w:rFonts w:ascii="Calibri" w:hAnsi="Calibri" w:cs="Arial"/>
          <w:b/>
          <w:sz w:val="28"/>
          <w:szCs w:val="28"/>
        </w:rPr>
        <w:t>alle</w:t>
      </w:r>
      <w:r w:rsidR="00DB0442">
        <w:rPr>
          <w:rFonts w:ascii="Calibri" w:hAnsi="Calibri" w:cs="Arial"/>
          <w:b/>
          <w:sz w:val="28"/>
          <w:szCs w:val="28"/>
        </w:rPr>
        <w:t xml:space="preserve"> </w:t>
      </w:r>
      <w:r w:rsidR="008F7514" w:rsidRPr="008F7514">
        <w:rPr>
          <w:rFonts w:ascii="Calibri" w:hAnsi="Calibri" w:cs="Arial"/>
          <w:b/>
          <w:sz w:val="28"/>
          <w:szCs w:val="28"/>
        </w:rPr>
        <w:t xml:space="preserve">esigenze di </w:t>
      </w:r>
      <w:r w:rsidR="004C2338">
        <w:rPr>
          <w:rFonts w:ascii="Calibri" w:hAnsi="Calibri" w:cs="Arial"/>
          <w:b/>
          <w:sz w:val="28"/>
          <w:szCs w:val="28"/>
        </w:rPr>
        <w:t>rinnovo della m</w:t>
      </w:r>
      <w:r w:rsidR="004C2338" w:rsidRPr="004C2338">
        <w:rPr>
          <w:rFonts w:ascii="Calibri" w:hAnsi="Calibri" w:cs="Arial"/>
          <w:b/>
          <w:sz w:val="28"/>
          <w:szCs w:val="28"/>
        </w:rPr>
        <w:t xml:space="preserve">anutenzione di licenze </w:t>
      </w:r>
      <w:r w:rsidR="00460488">
        <w:rPr>
          <w:rFonts w:ascii="Calibri" w:hAnsi="Calibri" w:cs="Arial"/>
          <w:b/>
          <w:sz w:val="28"/>
          <w:szCs w:val="28"/>
        </w:rPr>
        <w:t xml:space="preserve">BMC </w:t>
      </w:r>
      <w:r w:rsidR="004C2338" w:rsidRPr="004C2338">
        <w:rPr>
          <w:rFonts w:ascii="Calibri" w:hAnsi="Calibri" w:cs="Arial"/>
          <w:b/>
          <w:sz w:val="28"/>
          <w:szCs w:val="28"/>
        </w:rPr>
        <w:t xml:space="preserve">in esercizio in ambito mainframe e </w:t>
      </w:r>
      <w:r w:rsidR="00735561">
        <w:rPr>
          <w:rFonts w:ascii="Calibri" w:hAnsi="Calibri" w:cs="Arial"/>
          <w:b/>
          <w:sz w:val="28"/>
          <w:szCs w:val="28"/>
        </w:rPr>
        <w:t xml:space="preserve">di </w:t>
      </w:r>
      <w:r w:rsidR="004C2338" w:rsidRPr="004C2338">
        <w:rPr>
          <w:rFonts w:ascii="Calibri" w:hAnsi="Calibri" w:cs="Arial"/>
          <w:b/>
          <w:sz w:val="28"/>
          <w:szCs w:val="28"/>
        </w:rPr>
        <w:t>acquisto dei relativi upgrade</w:t>
      </w:r>
      <w:r w:rsidR="008F7514" w:rsidRPr="008F7514">
        <w:rPr>
          <w:rFonts w:ascii="Calibri" w:hAnsi="Calibri" w:cs="Arial"/>
          <w:b/>
          <w:sz w:val="28"/>
          <w:szCs w:val="28"/>
        </w:rPr>
        <w:t xml:space="preserve"> per </w:t>
      </w:r>
      <w:r w:rsidR="004E6E5D">
        <w:rPr>
          <w:rFonts w:ascii="Calibri" w:hAnsi="Calibri" w:cs="Arial"/>
          <w:b/>
          <w:sz w:val="28"/>
          <w:szCs w:val="28"/>
        </w:rPr>
        <w:t xml:space="preserve">Sogei </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7863B5"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6F6CF0" w:rsidP="00161E38">
      <w:pPr>
        <w:jc w:val="both"/>
        <w:rPr>
          <w:rFonts w:ascii="Calibri" w:hAnsi="Calibri" w:cs="Arial"/>
          <w:sz w:val="20"/>
          <w:szCs w:val="20"/>
        </w:rPr>
      </w:pPr>
      <w:r w:rsidRPr="006F6CF0">
        <w:rPr>
          <w:rFonts w:ascii="Calibri" w:hAnsi="Calibri" w:cs="Arial"/>
          <w:sz w:val="20"/>
          <w:szCs w:val="20"/>
        </w:rPr>
        <w:t xml:space="preserve">Roma, 14 luglio </w:t>
      </w:r>
      <w:r w:rsidR="004C2338" w:rsidRPr="006F6CF0">
        <w:rPr>
          <w:rFonts w:ascii="Calibri" w:hAnsi="Calibri" w:cs="Arial"/>
          <w:sz w:val="20"/>
          <w:szCs w:val="20"/>
        </w:rPr>
        <w:t>2017</w:t>
      </w:r>
      <w:bookmarkStart w:id="0" w:name="_GoBack"/>
      <w:bookmarkEnd w:id="0"/>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Default="003E2A1D" w:rsidP="003E2A1D">
      <w:pPr>
        <w:spacing w:line="360" w:lineRule="auto"/>
        <w:jc w:val="both"/>
        <w:rPr>
          <w:rFonts w:ascii="Calibri" w:hAnsi="Calibri" w:cs="Arial"/>
          <w:sz w:val="20"/>
          <w:szCs w:val="20"/>
        </w:rPr>
      </w:pPr>
    </w:p>
    <w:p w:rsidR="008F7514" w:rsidRPr="00655D56" w:rsidRDefault="004C2338" w:rsidP="00DB0442">
      <w:pPr>
        <w:spacing w:line="360" w:lineRule="auto"/>
        <w:jc w:val="both"/>
        <w:rPr>
          <w:rFonts w:ascii="Calibri" w:hAnsi="Calibri" w:cs="Arial"/>
          <w:sz w:val="20"/>
          <w:szCs w:val="20"/>
        </w:rPr>
      </w:pPr>
      <w:r w:rsidRPr="004C2338">
        <w:rPr>
          <w:rFonts w:ascii="Calibri" w:hAnsi="Calibri" w:cs="Arial"/>
          <w:sz w:val="20"/>
          <w:szCs w:val="20"/>
        </w:rPr>
        <w:t xml:space="preserve">La presente consultazione del mercato si rende necessaria a fronte dell’esigenza di rinnovare </w:t>
      </w:r>
      <w:r>
        <w:rPr>
          <w:rFonts w:ascii="Calibri" w:hAnsi="Calibri" w:cs="Arial"/>
          <w:sz w:val="20"/>
          <w:szCs w:val="20"/>
        </w:rPr>
        <w:t xml:space="preserve">la </w:t>
      </w:r>
      <w:r w:rsidRPr="004C2338">
        <w:rPr>
          <w:rFonts w:ascii="Calibri" w:hAnsi="Calibri" w:cs="Arial"/>
          <w:sz w:val="20"/>
          <w:szCs w:val="20"/>
        </w:rPr>
        <w:t>manutenzione d</w:t>
      </w:r>
      <w:r>
        <w:rPr>
          <w:rFonts w:ascii="Calibri" w:hAnsi="Calibri" w:cs="Arial"/>
          <w:sz w:val="20"/>
          <w:szCs w:val="20"/>
        </w:rPr>
        <w:t>elle</w:t>
      </w:r>
      <w:r w:rsidRPr="004C2338">
        <w:rPr>
          <w:rFonts w:ascii="Calibri" w:hAnsi="Calibri" w:cs="Arial"/>
          <w:sz w:val="20"/>
          <w:szCs w:val="20"/>
        </w:rPr>
        <w:t xml:space="preserve"> licenze in esercizio in ambito mainframe e </w:t>
      </w:r>
      <w:r>
        <w:rPr>
          <w:rFonts w:ascii="Calibri" w:hAnsi="Calibri" w:cs="Arial"/>
          <w:sz w:val="20"/>
          <w:szCs w:val="20"/>
        </w:rPr>
        <w:t>di effettuare l’</w:t>
      </w:r>
      <w:r w:rsidRPr="004C2338">
        <w:rPr>
          <w:rFonts w:ascii="Calibri" w:hAnsi="Calibri" w:cs="Arial"/>
          <w:sz w:val="20"/>
          <w:szCs w:val="20"/>
        </w:rPr>
        <w:t>acquisto dei relativi upgrade per Sogei.</w:t>
      </w:r>
    </w:p>
    <w:p w:rsidR="00655D56" w:rsidRPr="00571C9D" w:rsidRDefault="00655D56" w:rsidP="00655D56">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4C2338" w:rsidRPr="004C2338" w:rsidRDefault="00655D56" w:rsidP="003E2A1D">
      <w:pPr>
        <w:pStyle w:val="BodyText21"/>
        <w:numPr>
          <w:ilvl w:val="0"/>
          <w:numId w:val="2"/>
        </w:numPr>
        <w:tabs>
          <w:tab w:val="num" w:pos="360"/>
        </w:tabs>
        <w:autoSpaceDE w:val="0"/>
        <w:autoSpaceDN w:val="0"/>
        <w:adjustRightInd w:val="0"/>
        <w:spacing w:line="360" w:lineRule="auto"/>
        <w:ind w:left="360"/>
        <w:rPr>
          <w:rFonts w:asciiTheme="minorHAnsi" w:hAnsiTheme="minorHAnsi" w:cs="Arial"/>
          <w:sz w:val="20"/>
          <w:szCs w:val="20"/>
        </w:rPr>
      </w:pPr>
      <w:r w:rsidRPr="004C2338">
        <w:rPr>
          <w:rFonts w:ascii="Calibri" w:hAnsi="Calibri" w:cs="Arial"/>
          <w:sz w:val="20"/>
          <w:szCs w:val="20"/>
        </w:rPr>
        <w:t xml:space="preserve">ricevere, da parte dei soggetti interessati, osservazioni e suggerimenti per una più </w:t>
      </w:r>
      <w:r w:rsidR="00550DDE">
        <w:rPr>
          <w:rFonts w:ascii="Calibri" w:hAnsi="Calibri" w:cs="Arial"/>
          <w:sz w:val="20"/>
          <w:szCs w:val="20"/>
        </w:rPr>
        <w:t>approfondita</w:t>
      </w:r>
      <w:r w:rsidRPr="004C2338">
        <w:rPr>
          <w:rFonts w:ascii="Calibri" w:hAnsi="Calibri" w:cs="Arial"/>
          <w:sz w:val="20"/>
          <w:szCs w:val="20"/>
        </w:rPr>
        <w:t xml:space="preserve"> conoscenza del mercato.</w:t>
      </w:r>
      <w:r w:rsidR="0043793F" w:rsidRPr="004C2338">
        <w:rPr>
          <w:rFonts w:ascii="Calibri" w:hAnsi="Calibri" w:cs="Arial"/>
          <w:sz w:val="20"/>
          <w:szCs w:val="20"/>
        </w:rPr>
        <w:t xml:space="preserve"> </w:t>
      </w:r>
    </w:p>
    <w:p w:rsidR="003E2A1D" w:rsidRPr="004C2338" w:rsidRDefault="003E2A1D" w:rsidP="004C2338">
      <w:pPr>
        <w:spacing w:line="360" w:lineRule="auto"/>
        <w:jc w:val="both"/>
        <w:rPr>
          <w:rFonts w:asciiTheme="minorHAnsi" w:hAnsiTheme="minorHAnsi" w:cs="Arial"/>
          <w:sz w:val="20"/>
          <w:szCs w:val="20"/>
        </w:rPr>
      </w:pPr>
      <w:r w:rsidRPr="004C2338">
        <w:rPr>
          <w:rFonts w:asciiTheme="minorHAnsi" w:hAnsiTheme="minorHAnsi" w:cs="Arial"/>
          <w:sz w:val="20"/>
          <w:szCs w:val="20"/>
        </w:rPr>
        <w:t xml:space="preserve">Vi preghiamo di fornire il Vostro contributo - previa presa </w:t>
      </w:r>
      <w:r w:rsidRPr="004C2338">
        <w:rPr>
          <w:rFonts w:ascii="Calibri" w:hAnsi="Calibri" w:cs="Arial"/>
          <w:sz w:val="20"/>
          <w:szCs w:val="20"/>
        </w:rPr>
        <w:t>visione</w:t>
      </w:r>
      <w:r w:rsidRPr="004C2338">
        <w:rPr>
          <w:rFonts w:asciiTheme="minorHAnsi" w:hAnsiTheme="minorHAnsi" w:cs="Arial"/>
          <w:sz w:val="20"/>
          <w:szCs w:val="20"/>
        </w:rPr>
        <w:t xml:space="preserve"> dell’informativa sul trattamento dei dati personali sotto riportata - compilando il presente questionario e inviandolo entro</w:t>
      </w:r>
      <w:r w:rsidR="00207527" w:rsidRPr="004C2338">
        <w:rPr>
          <w:rFonts w:asciiTheme="minorHAnsi" w:hAnsiTheme="minorHAnsi" w:cs="Arial"/>
          <w:b/>
          <w:sz w:val="20"/>
          <w:szCs w:val="20"/>
        </w:rPr>
        <w:t xml:space="preserve"> </w:t>
      </w:r>
      <w:r w:rsidR="002E3F2F" w:rsidRPr="004C2338">
        <w:rPr>
          <w:rFonts w:asciiTheme="minorHAnsi" w:hAnsiTheme="minorHAnsi" w:cs="Arial"/>
          <w:b/>
          <w:sz w:val="20"/>
          <w:szCs w:val="20"/>
        </w:rPr>
        <w:t>15</w:t>
      </w:r>
      <w:r w:rsidR="00154E08" w:rsidRPr="004C2338">
        <w:rPr>
          <w:rFonts w:asciiTheme="minorHAnsi" w:hAnsiTheme="minorHAnsi" w:cs="Arial"/>
          <w:b/>
          <w:sz w:val="20"/>
          <w:szCs w:val="20"/>
        </w:rPr>
        <w:t xml:space="preserve"> </w:t>
      </w:r>
      <w:r w:rsidRPr="004C2338">
        <w:rPr>
          <w:rFonts w:asciiTheme="minorHAnsi" w:hAnsiTheme="minorHAnsi" w:cs="Arial"/>
          <w:sz w:val="20"/>
          <w:szCs w:val="20"/>
          <w:u w:val="single"/>
        </w:rPr>
        <w:t>giorni dalla data odierna</w:t>
      </w:r>
      <w:r w:rsidRPr="004C2338">
        <w:rPr>
          <w:rFonts w:asciiTheme="minorHAnsi" w:hAnsiTheme="minorHAnsi" w:cs="Arial"/>
          <w:sz w:val="20"/>
          <w:szCs w:val="20"/>
        </w:rPr>
        <w:t xml:space="preserve"> all’indirizzo e-mail </w:t>
      </w:r>
      <w:hyperlink r:id="rId10" w:history="1">
        <w:r w:rsidR="006F1049" w:rsidRPr="004C2338">
          <w:rPr>
            <w:rStyle w:val="Collegamentoipertestuale"/>
            <w:rFonts w:asciiTheme="minorHAnsi" w:hAnsiTheme="minorHAnsi" w:cs="Arial"/>
            <w:bCs/>
            <w:sz w:val="20"/>
            <w:szCs w:val="20"/>
          </w:rPr>
          <w:t>sourcingIT@consip.it</w:t>
        </w:r>
      </w:hyperlink>
      <w:r w:rsidRPr="004C2338">
        <w:rPr>
          <w:rFonts w:asciiTheme="minorHAnsi" w:hAnsiTheme="minorHAnsi" w:cs="Arial"/>
          <w:sz w:val="20"/>
          <w:szCs w:val="20"/>
        </w:rPr>
        <w:t xml:space="preserve"> oppure via fax al numero </w:t>
      </w:r>
      <w:r w:rsidRPr="004C233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6F6CF0" w:rsidP="003E2A1D">
      <w:pPr>
        <w:spacing w:line="360" w:lineRule="auto"/>
        <w:jc w:val="both"/>
        <w:rPr>
          <w:rFonts w:ascii="Calibri" w:hAnsi="Calibri" w:cs="Arial"/>
          <w:b/>
          <w:sz w:val="20"/>
          <w:szCs w:val="20"/>
        </w:rPr>
      </w:pPr>
      <w:r>
        <w:rPr>
          <w:rFonts w:ascii="Calibri" w:hAnsi="Calibri" w:cs="Arial"/>
          <w:sz w:val="20"/>
          <w:szCs w:val="20"/>
        </w:rPr>
        <w:t xml:space="preserve">Roma, 14 </w:t>
      </w:r>
      <w:r w:rsidRPr="006F6CF0">
        <w:rPr>
          <w:rFonts w:ascii="Calibri" w:hAnsi="Calibri" w:cs="Arial"/>
          <w:sz w:val="20"/>
          <w:szCs w:val="20"/>
        </w:rPr>
        <w:t>luglio</w:t>
      </w:r>
      <w:r w:rsidR="004C2338" w:rsidRPr="006F6CF0">
        <w:rPr>
          <w:rFonts w:ascii="Calibri" w:hAnsi="Calibri" w:cs="Arial"/>
          <w:sz w:val="20"/>
          <w:szCs w:val="20"/>
        </w:rPr>
        <w:t xml:space="preserve"> 2017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lastRenderedPageBreak/>
        <w:t>Breve descrizione dell’iniziativa</w:t>
      </w:r>
    </w:p>
    <w:p w:rsidR="004C2338" w:rsidRDefault="004C2338" w:rsidP="008F7514">
      <w:pPr>
        <w:pStyle w:val="Titolo1"/>
        <w:numPr>
          <w:ilvl w:val="0"/>
          <w:numId w:val="0"/>
        </w:numPr>
        <w:spacing w:line="360" w:lineRule="auto"/>
        <w:jc w:val="both"/>
        <w:rPr>
          <w:rFonts w:ascii="Calibri" w:hAnsi="Calibri" w:cs="Arial"/>
          <w:b w:val="0"/>
          <w:sz w:val="20"/>
          <w:szCs w:val="20"/>
        </w:rPr>
      </w:pPr>
      <w:r>
        <w:rPr>
          <w:rFonts w:ascii="Calibri" w:hAnsi="Calibri" w:cs="Arial"/>
          <w:b w:val="0"/>
          <w:sz w:val="20"/>
          <w:szCs w:val="20"/>
        </w:rPr>
        <w:t xml:space="preserve">In data </w:t>
      </w:r>
      <w:r w:rsidRPr="004C2338">
        <w:rPr>
          <w:rFonts w:ascii="Calibri" w:hAnsi="Calibri" w:cs="Arial"/>
          <w:b w:val="0"/>
          <w:sz w:val="20"/>
          <w:szCs w:val="20"/>
        </w:rPr>
        <w:t>19 maggio 2017</w:t>
      </w:r>
      <w:r>
        <w:rPr>
          <w:rFonts w:ascii="Calibri" w:hAnsi="Calibri" w:cs="Arial"/>
          <w:b w:val="0"/>
          <w:sz w:val="20"/>
          <w:szCs w:val="20"/>
        </w:rPr>
        <w:t xml:space="preserve"> è stato indetto l’</w:t>
      </w:r>
      <w:r w:rsidRPr="004C2338">
        <w:rPr>
          <w:rFonts w:ascii="Calibri" w:hAnsi="Calibri" w:cs="Arial"/>
          <w:b w:val="0"/>
          <w:sz w:val="20"/>
          <w:szCs w:val="20"/>
        </w:rPr>
        <w:t xml:space="preserve">Appalto Specifico, ai sensi dell’art. 55 del D.Lgs. 50/2016, </w:t>
      </w:r>
      <w:r w:rsidR="00D2232C">
        <w:rPr>
          <w:rFonts w:ascii="Calibri" w:hAnsi="Calibri" w:cs="Arial"/>
          <w:b w:val="0"/>
          <w:sz w:val="20"/>
          <w:szCs w:val="20"/>
        </w:rPr>
        <w:t xml:space="preserve">(avente ID 1872) </w:t>
      </w:r>
      <w:r w:rsidRPr="004C2338">
        <w:rPr>
          <w:rFonts w:ascii="Calibri" w:hAnsi="Calibri" w:cs="Arial"/>
          <w:b w:val="0"/>
          <w:sz w:val="20"/>
          <w:szCs w:val="20"/>
        </w:rPr>
        <w:t xml:space="preserve">per il rinnovo del servizio di manutenzione e l’acquisizione di nuove licenze e servizi professionali in ambito BMC per Sogei, </w:t>
      </w:r>
      <w:r>
        <w:rPr>
          <w:rFonts w:ascii="Calibri" w:hAnsi="Calibri" w:cs="Arial"/>
          <w:b w:val="0"/>
          <w:sz w:val="20"/>
          <w:szCs w:val="20"/>
        </w:rPr>
        <w:t xml:space="preserve">suddiviso </w:t>
      </w:r>
      <w:r w:rsidRPr="004C2338">
        <w:rPr>
          <w:rFonts w:ascii="Calibri" w:hAnsi="Calibri" w:cs="Arial"/>
          <w:b w:val="0"/>
          <w:sz w:val="20"/>
          <w:szCs w:val="20"/>
        </w:rPr>
        <w:t>in due lotti,</w:t>
      </w:r>
      <w:r>
        <w:rPr>
          <w:rFonts w:ascii="Calibri" w:hAnsi="Calibri" w:cs="Arial"/>
          <w:b w:val="0"/>
          <w:sz w:val="20"/>
          <w:szCs w:val="20"/>
        </w:rPr>
        <w:t xml:space="preserve"> nell’ambito del </w:t>
      </w:r>
      <w:r w:rsidRPr="004C2338">
        <w:rPr>
          <w:rFonts w:ascii="Calibri" w:hAnsi="Calibri" w:cs="Arial"/>
          <w:b w:val="0"/>
          <w:sz w:val="20"/>
          <w:szCs w:val="20"/>
        </w:rPr>
        <w:t>Sistema Dinamico di Acquisizione per la fornitura prodotti e servizi per l'informatica e le telecomunicazioni (di seguito, per brevità, SDAPA ICT ovvero SDAPA ovvero SDA), pubblicato sulla GUUE n. S-115 del 16/06/2016 e sulla GURI n. 70 del 16/06/2016</w:t>
      </w:r>
      <w:r>
        <w:rPr>
          <w:rFonts w:ascii="Calibri" w:hAnsi="Calibri" w:cs="Arial"/>
          <w:b w:val="0"/>
          <w:sz w:val="20"/>
          <w:szCs w:val="20"/>
        </w:rPr>
        <w:t>.</w:t>
      </w:r>
    </w:p>
    <w:p w:rsidR="00D2232C" w:rsidRPr="00D2232C" w:rsidRDefault="00D2232C" w:rsidP="00D2232C">
      <w:pPr>
        <w:pStyle w:val="Titolo1"/>
        <w:numPr>
          <w:ilvl w:val="0"/>
          <w:numId w:val="0"/>
        </w:numPr>
        <w:spacing w:line="360" w:lineRule="auto"/>
        <w:jc w:val="both"/>
        <w:rPr>
          <w:rFonts w:ascii="Calibri" w:hAnsi="Calibri" w:cs="Arial"/>
          <w:b w:val="0"/>
          <w:sz w:val="20"/>
          <w:szCs w:val="20"/>
        </w:rPr>
      </w:pPr>
      <w:r>
        <w:rPr>
          <w:rFonts w:ascii="Calibri" w:hAnsi="Calibri" w:cs="Arial"/>
          <w:b w:val="0"/>
          <w:sz w:val="20"/>
          <w:szCs w:val="20"/>
        </w:rPr>
        <w:t>In particolare, il lotto 1 di tale iniziativa aveva ad oggetto</w:t>
      </w:r>
      <w:r w:rsidRPr="00D2232C">
        <w:rPr>
          <w:rFonts w:ascii="Calibri" w:hAnsi="Calibri" w:cs="Arial"/>
          <w:b w:val="0"/>
          <w:sz w:val="20"/>
          <w:szCs w:val="20"/>
        </w:rPr>
        <w:t>:</w:t>
      </w:r>
    </w:p>
    <w:p w:rsidR="00D2232C" w:rsidRDefault="00D2232C" w:rsidP="00D2232C">
      <w:pPr>
        <w:pStyle w:val="Titolo1"/>
        <w:numPr>
          <w:ilvl w:val="0"/>
          <w:numId w:val="17"/>
        </w:numPr>
        <w:spacing w:line="360" w:lineRule="auto"/>
        <w:jc w:val="both"/>
        <w:rPr>
          <w:rFonts w:ascii="Calibri" w:hAnsi="Calibri" w:cs="Arial"/>
          <w:b w:val="0"/>
          <w:sz w:val="20"/>
          <w:szCs w:val="20"/>
        </w:rPr>
      </w:pPr>
      <w:r w:rsidRPr="00D2232C">
        <w:rPr>
          <w:rFonts w:ascii="Calibri" w:hAnsi="Calibri" w:cs="Arial"/>
          <w:b w:val="0"/>
          <w:sz w:val="20"/>
          <w:szCs w:val="20"/>
        </w:rPr>
        <w:t xml:space="preserve">l’affidamento del servizio di manutenzione </w:t>
      </w:r>
      <w:r>
        <w:rPr>
          <w:rFonts w:ascii="Calibri" w:hAnsi="Calibri" w:cs="Arial"/>
          <w:b w:val="0"/>
          <w:sz w:val="20"/>
          <w:szCs w:val="20"/>
        </w:rPr>
        <w:t>delle seguenti</w:t>
      </w:r>
      <w:r w:rsidRPr="00D2232C">
        <w:rPr>
          <w:rFonts w:ascii="Calibri" w:hAnsi="Calibri" w:cs="Arial"/>
          <w:b w:val="0"/>
          <w:sz w:val="20"/>
          <w:szCs w:val="20"/>
        </w:rPr>
        <w:t xml:space="preserve"> licenze BMC di tipo mainframe</w:t>
      </w:r>
      <w:r>
        <w:rPr>
          <w:rFonts w:ascii="Calibri" w:hAnsi="Calibri" w:cs="Arial"/>
          <w:b w:val="0"/>
          <w:sz w:val="20"/>
          <w:szCs w:val="20"/>
        </w:rPr>
        <w:t xml:space="preserve"> in esercizio, per Sogei S.p.A.:</w:t>
      </w:r>
    </w:p>
    <w:tbl>
      <w:tblPr>
        <w:tblW w:w="5028" w:type="pct"/>
        <w:jc w:val="center"/>
        <w:tblInd w:w="-49" w:type="dxa"/>
        <w:tblCellMar>
          <w:left w:w="0" w:type="dxa"/>
          <w:right w:w="0" w:type="dxa"/>
        </w:tblCellMar>
        <w:tblLook w:val="0600" w:firstRow="0" w:lastRow="0" w:firstColumn="0" w:lastColumn="0" w:noHBand="1" w:noVBand="1"/>
      </w:tblPr>
      <w:tblGrid>
        <w:gridCol w:w="5105"/>
        <w:gridCol w:w="3477"/>
      </w:tblGrid>
      <w:tr w:rsidR="00D2232C" w:rsidRPr="00D2232C" w:rsidTr="00BB3C35">
        <w:trPr>
          <w:trHeight w:val="422"/>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b/>
                <w:bCs/>
                <w:color w:val="000000"/>
                <w:kern w:val="24"/>
                <w:sz w:val="18"/>
                <w:szCs w:val="18"/>
              </w:rPr>
              <w:t>Prodotti</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b/>
                <w:bCs/>
                <w:color w:val="000000"/>
                <w:kern w:val="24"/>
                <w:sz w:val="18"/>
                <w:szCs w:val="18"/>
              </w:rPr>
              <w:t>MIPS Licenziati</w:t>
            </w:r>
          </w:p>
        </w:tc>
      </w:tr>
      <w:tr w:rsidR="00D2232C" w:rsidRPr="00D2232C" w:rsidTr="00BB3C35">
        <w:trPr>
          <w:trHeight w:val="293"/>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rPr>
            </w:pPr>
            <w:r w:rsidRPr="00D2232C">
              <w:rPr>
                <w:rFonts w:ascii="Calibri" w:hAnsi="Calibri" w:cs="Arial"/>
                <w:color w:val="000000"/>
                <w:kern w:val="24"/>
                <w:sz w:val="18"/>
                <w:szCs w:val="18"/>
              </w:rPr>
              <w:t>APPTUNE for DB2</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293"/>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rPr>
            </w:pPr>
            <w:r w:rsidRPr="00D2232C">
              <w:rPr>
                <w:rFonts w:ascii="Calibri" w:hAnsi="Calibri" w:cs="Arial"/>
                <w:color w:val="000000"/>
                <w:kern w:val="24"/>
                <w:sz w:val="18"/>
                <w:szCs w:val="18"/>
              </w:rPr>
              <w:t>UNLOAD PLUS for DB2</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338"/>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lang w:val="en-US"/>
              </w:rPr>
            </w:pPr>
            <w:proofErr w:type="spellStart"/>
            <w:r w:rsidRPr="00D2232C">
              <w:rPr>
                <w:rFonts w:ascii="Calibri" w:hAnsi="Calibri" w:cs="Arial"/>
                <w:color w:val="000000"/>
                <w:kern w:val="24"/>
                <w:sz w:val="18"/>
                <w:szCs w:val="18"/>
                <w:lang w:val="en-US"/>
              </w:rPr>
              <w:t>MainView</w:t>
            </w:r>
            <w:proofErr w:type="spellEnd"/>
            <w:r w:rsidRPr="00D2232C">
              <w:rPr>
                <w:rFonts w:ascii="Calibri" w:hAnsi="Calibri" w:cs="Arial"/>
                <w:color w:val="000000"/>
                <w:kern w:val="24"/>
                <w:sz w:val="18"/>
                <w:szCs w:val="18"/>
                <w:lang w:val="en-US"/>
              </w:rPr>
              <w:t xml:space="preserve"> for CICS TS (Promo Package)</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116"/>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lang w:val="en-US"/>
              </w:rPr>
            </w:pPr>
            <w:proofErr w:type="spellStart"/>
            <w:r w:rsidRPr="00D2232C">
              <w:rPr>
                <w:rFonts w:ascii="Calibri" w:hAnsi="Calibri" w:cs="Arial"/>
                <w:color w:val="000000"/>
                <w:kern w:val="24"/>
                <w:sz w:val="18"/>
                <w:szCs w:val="18"/>
                <w:lang w:val="en-US"/>
              </w:rPr>
              <w:t>MainView</w:t>
            </w:r>
            <w:proofErr w:type="spellEnd"/>
            <w:r w:rsidRPr="00D2232C">
              <w:rPr>
                <w:rFonts w:ascii="Calibri" w:hAnsi="Calibri" w:cs="Arial"/>
                <w:color w:val="000000"/>
                <w:kern w:val="24"/>
                <w:sz w:val="18"/>
                <w:szCs w:val="18"/>
                <w:lang w:val="en-US"/>
              </w:rPr>
              <w:t xml:space="preserve"> for Infrastructure Management  (Promo Package)</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293"/>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rPr>
            </w:pPr>
            <w:proofErr w:type="spellStart"/>
            <w:r w:rsidRPr="00D2232C">
              <w:rPr>
                <w:rFonts w:ascii="Calibri" w:hAnsi="Calibri" w:cs="Arial"/>
                <w:color w:val="000000"/>
                <w:kern w:val="24"/>
                <w:sz w:val="18"/>
                <w:szCs w:val="18"/>
              </w:rPr>
              <w:t>Mainview</w:t>
            </w:r>
            <w:proofErr w:type="spellEnd"/>
            <w:r w:rsidRPr="00D2232C">
              <w:rPr>
                <w:rFonts w:ascii="Calibri" w:hAnsi="Calibri" w:cs="Arial"/>
                <w:color w:val="000000"/>
                <w:kern w:val="24"/>
                <w:sz w:val="18"/>
                <w:szCs w:val="18"/>
              </w:rPr>
              <w:t xml:space="preserve"> </w:t>
            </w:r>
            <w:proofErr w:type="spellStart"/>
            <w:r w:rsidRPr="00D2232C">
              <w:rPr>
                <w:rFonts w:ascii="Calibri" w:hAnsi="Calibri" w:cs="Arial"/>
                <w:color w:val="000000"/>
                <w:kern w:val="24"/>
                <w:sz w:val="18"/>
                <w:szCs w:val="18"/>
              </w:rPr>
              <w:t>Fulfillment</w:t>
            </w:r>
            <w:proofErr w:type="spellEnd"/>
            <w:r w:rsidRPr="00D2232C">
              <w:rPr>
                <w:rFonts w:ascii="Calibri" w:hAnsi="Calibri" w:cs="Arial"/>
                <w:color w:val="000000"/>
                <w:kern w:val="24"/>
                <w:sz w:val="18"/>
                <w:szCs w:val="18"/>
              </w:rPr>
              <w:t xml:space="preserve"> for DB2</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293"/>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rPr>
            </w:pPr>
            <w:proofErr w:type="spellStart"/>
            <w:r w:rsidRPr="00D2232C">
              <w:rPr>
                <w:rFonts w:ascii="Calibri" w:hAnsi="Calibri" w:cs="Arial"/>
                <w:color w:val="000000"/>
                <w:kern w:val="24"/>
                <w:sz w:val="18"/>
                <w:szCs w:val="18"/>
              </w:rPr>
              <w:t>Mainview</w:t>
            </w:r>
            <w:proofErr w:type="spellEnd"/>
            <w:r w:rsidRPr="00D2232C">
              <w:rPr>
                <w:rFonts w:ascii="Calibri" w:hAnsi="Calibri" w:cs="Arial"/>
                <w:color w:val="000000"/>
                <w:kern w:val="24"/>
                <w:sz w:val="18"/>
                <w:szCs w:val="18"/>
              </w:rPr>
              <w:t xml:space="preserve"> for </w:t>
            </w:r>
            <w:proofErr w:type="spellStart"/>
            <w:r w:rsidRPr="00D2232C">
              <w:rPr>
                <w:rFonts w:ascii="Calibri" w:hAnsi="Calibri" w:cs="Arial"/>
                <w:color w:val="000000"/>
                <w:kern w:val="24"/>
                <w:sz w:val="18"/>
                <w:szCs w:val="18"/>
              </w:rPr>
              <w:t>WebSphere</w:t>
            </w:r>
            <w:proofErr w:type="spellEnd"/>
            <w:r w:rsidRPr="00D2232C">
              <w:rPr>
                <w:rFonts w:ascii="Calibri" w:hAnsi="Calibri" w:cs="Arial"/>
                <w:color w:val="000000"/>
                <w:kern w:val="24"/>
                <w:sz w:val="18"/>
                <w:szCs w:val="18"/>
              </w:rPr>
              <w:t xml:space="preserve"> MQ</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345"/>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lang w:val="en-US"/>
              </w:rPr>
            </w:pPr>
            <w:proofErr w:type="spellStart"/>
            <w:r w:rsidRPr="00D2232C">
              <w:rPr>
                <w:rFonts w:ascii="Calibri" w:hAnsi="Calibri" w:cs="Arial"/>
                <w:color w:val="000000"/>
                <w:kern w:val="24"/>
                <w:sz w:val="18"/>
                <w:szCs w:val="18"/>
                <w:lang w:val="en-US"/>
              </w:rPr>
              <w:t>MainView</w:t>
            </w:r>
            <w:proofErr w:type="spellEnd"/>
            <w:r w:rsidRPr="00D2232C">
              <w:rPr>
                <w:rFonts w:ascii="Calibri" w:hAnsi="Calibri" w:cs="Arial"/>
                <w:color w:val="000000"/>
                <w:kern w:val="24"/>
                <w:sz w:val="18"/>
                <w:szCs w:val="18"/>
                <w:lang w:val="en-US"/>
              </w:rPr>
              <w:t xml:space="preserve"> </w:t>
            </w:r>
            <w:proofErr w:type="spellStart"/>
            <w:r w:rsidRPr="00D2232C">
              <w:rPr>
                <w:rFonts w:ascii="Calibri" w:hAnsi="Calibri" w:cs="Arial"/>
                <w:color w:val="000000"/>
                <w:kern w:val="24"/>
                <w:sz w:val="18"/>
                <w:szCs w:val="18"/>
                <w:lang w:val="en-US"/>
              </w:rPr>
              <w:t>AutoOperator</w:t>
            </w:r>
            <w:proofErr w:type="spellEnd"/>
            <w:r w:rsidRPr="00D2232C">
              <w:rPr>
                <w:rFonts w:ascii="Calibri" w:hAnsi="Calibri" w:cs="Arial"/>
                <w:color w:val="000000"/>
                <w:kern w:val="24"/>
                <w:sz w:val="18"/>
                <w:szCs w:val="18"/>
                <w:lang w:val="en-US"/>
              </w:rPr>
              <w:t xml:space="preserve"> for WebSphere MQ</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293"/>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rPr>
            </w:pPr>
            <w:proofErr w:type="spellStart"/>
            <w:r w:rsidRPr="00D2232C">
              <w:rPr>
                <w:rFonts w:ascii="Calibri" w:hAnsi="Calibri" w:cs="Arial"/>
                <w:color w:val="000000"/>
                <w:kern w:val="24"/>
                <w:sz w:val="18"/>
                <w:szCs w:val="18"/>
              </w:rPr>
              <w:t>Catalog</w:t>
            </w:r>
            <w:proofErr w:type="spellEnd"/>
            <w:r w:rsidRPr="00D2232C">
              <w:rPr>
                <w:rFonts w:ascii="Calibri" w:hAnsi="Calibri" w:cs="Arial"/>
                <w:color w:val="000000"/>
                <w:kern w:val="24"/>
                <w:sz w:val="18"/>
                <w:szCs w:val="18"/>
              </w:rPr>
              <w:t xml:space="preserve"> Manager for DB2</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r w:rsidR="00D2232C" w:rsidRPr="00D2232C" w:rsidTr="00BB3C35">
        <w:trPr>
          <w:trHeight w:val="126"/>
          <w:jc w:val="center"/>
        </w:trPr>
        <w:tc>
          <w:tcPr>
            <w:tcW w:w="29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textAlignment w:val="center"/>
              <w:rPr>
                <w:rFonts w:ascii="Arial" w:hAnsi="Arial" w:cs="Arial"/>
                <w:sz w:val="18"/>
                <w:szCs w:val="18"/>
              </w:rPr>
            </w:pPr>
            <w:proofErr w:type="spellStart"/>
            <w:r w:rsidRPr="00D2232C">
              <w:rPr>
                <w:rFonts w:ascii="Calibri" w:hAnsi="Calibri" w:cs="Arial"/>
                <w:color w:val="000000"/>
                <w:kern w:val="24"/>
                <w:sz w:val="18"/>
                <w:szCs w:val="18"/>
              </w:rPr>
              <w:t>MainView</w:t>
            </w:r>
            <w:proofErr w:type="spellEnd"/>
            <w:r w:rsidRPr="00D2232C">
              <w:rPr>
                <w:rFonts w:ascii="Calibri" w:hAnsi="Calibri" w:cs="Arial"/>
                <w:color w:val="000000"/>
                <w:kern w:val="24"/>
                <w:sz w:val="18"/>
                <w:szCs w:val="18"/>
              </w:rPr>
              <w:t xml:space="preserve"> </w:t>
            </w:r>
            <w:proofErr w:type="spellStart"/>
            <w:r w:rsidRPr="00D2232C">
              <w:rPr>
                <w:rFonts w:ascii="Calibri" w:hAnsi="Calibri" w:cs="Arial"/>
                <w:color w:val="000000"/>
                <w:kern w:val="24"/>
                <w:sz w:val="18"/>
                <w:szCs w:val="18"/>
              </w:rPr>
              <w:t>Transaction</w:t>
            </w:r>
            <w:proofErr w:type="spellEnd"/>
            <w:r w:rsidRPr="00D2232C">
              <w:rPr>
                <w:rFonts w:ascii="Calibri" w:hAnsi="Calibri" w:cs="Arial"/>
                <w:color w:val="000000"/>
                <w:kern w:val="24"/>
                <w:sz w:val="18"/>
                <w:szCs w:val="18"/>
              </w:rPr>
              <w:t xml:space="preserve"> Analyzer</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232C" w:rsidRPr="00D2232C" w:rsidRDefault="00D2232C" w:rsidP="009F3FF4">
            <w:pPr>
              <w:spacing w:after="120" w:line="240" w:lineRule="atLeast"/>
              <w:jc w:val="center"/>
              <w:textAlignment w:val="center"/>
              <w:rPr>
                <w:rFonts w:ascii="Arial" w:hAnsi="Arial" w:cs="Arial"/>
                <w:sz w:val="18"/>
                <w:szCs w:val="18"/>
              </w:rPr>
            </w:pPr>
            <w:r w:rsidRPr="00D2232C">
              <w:rPr>
                <w:rFonts w:ascii="Calibri" w:hAnsi="Calibri" w:cs="Arial"/>
                <w:color w:val="000000"/>
                <w:kern w:val="24"/>
                <w:sz w:val="18"/>
                <w:szCs w:val="18"/>
              </w:rPr>
              <w:t>32.664</w:t>
            </w:r>
          </w:p>
        </w:tc>
      </w:tr>
    </w:tbl>
    <w:p w:rsidR="00D2232C" w:rsidRPr="00D2232C" w:rsidRDefault="00D2232C" w:rsidP="00D2232C"/>
    <w:p w:rsidR="00D2232C" w:rsidRDefault="00D2232C" w:rsidP="00D2232C">
      <w:pPr>
        <w:pStyle w:val="Titolo1"/>
        <w:numPr>
          <w:ilvl w:val="0"/>
          <w:numId w:val="17"/>
        </w:numPr>
        <w:spacing w:line="360" w:lineRule="auto"/>
        <w:jc w:val="both"/>
        <w:rPr>
          <w:rFonts w:ascii="Calibri" w:hAnsi="Calibri" w:cs="Arial"/>
          <w:b w:val="0"/>
          <w:sz w:val="20"/>
          <w:szCs w:val="20"/>
        </w:rPr>
      </w:pPr>
      <w:r w:rsidRPr="00D2232C">
        <w:rPr>
          <w:rFonts w:ascii="Calibri" w:hAnsi="Calibri" w:cs="Arial"/>
          <w:b w:val="0"/>
          <w:sz w:val="20"/>
          <w:szCs w:val="20"/>
        </w:rPr>
        <w:t>l’acquisizione de</w:t>
      </w:r>
      <w:r>
        <w:rPr>
          <w:rFonts w:ascii="Calibri" w:hAnsi="Calibri" w:cs="Arial"/>
          <w:b w:val="0"/>
          <w:sz w:val="20"/>
          <w:szCs w:val="20"/>
        </w:rPr>
        <w:t>i seguenti</w:t>
      </w:r>
      <w:r w:rsidRPr="00D2232C">
        <w:rPr>
          <w:rFonts w:ascii="Calibri" w:hAnsi="Calibri" w:cs="Arial"/>
          <w:b w:val="0"/>
          <w:sz w:val="20"/>
          <w:szCs w:val="20"/>
        </w:rPr>
        <w:t xml:space="preserve"> upgrade delle licenze mainframe BMC (opzionali), per integrare l’evoluzione tecnica dell’attuale piattaforma, a fronte dell’incremento dei servizi erogati, con l’acquisto graduale di ulteriori componenti nel triennio, per Sogei S.p.A.</w:t>
      </w:r>
      <w:r>
        <w:rPr>
          <w:rFonts w:ascii="Calibri" w:hAnsi="Calibri" w:cs="Arial"/>
          <w:b w:val="0"/>
          <w:sz w:val="20"/>
          <w:szCs w:val="20"/>
        </w:rPr>
        <w:t>:</w:t>
      </w:r>
    </w:p>
    <w:tbl>
      <w:tblPr>
        <w:tblW w:w="4938" w:type="pct"/>
        <w:jc w:val="center"/>
        <w:tblInd w:w="108" w:type="dxa"/>
        <w:tblCellMar>
          <w:left w:w="0" w:type="dxa"/>
          <w:right w:w="0" w:type="dxa"/>
        </w:tblCellMar>
        <w:tblLook w:val="04A0" w:firstRow="1" w:lastRow="0" w:firstColumn="1" w:lastColumn="0" w:noHBand="0" w:noVBand="1"/>
      </w:tblPr>
      <w:tblGrid>
        <w:gridCol w:w="5103"/>
        <w:gridCol w:w="3509"/>
      </w:tblGrid>
      <w:tr w:rsidR="00D2232C" w:rsidRPr="00D2232C" w:rsidTr="00BB3C35">
        <w:trPr>
          <w:trHeight w:val="492"/>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b/>
                <w:bCs/>
                <w:color w:val="000000"/>
                <w:kern w:val="24"/>
                <w:sz w:val="18"/>
                <w:szCs w:val="18"/>
              </w:rPr>
              <w:t>Prodotti</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b/>
                <w:bCs/>
                <w:color w:val="000000"/>
                <w:kern w:val="24"/>
                <w:sz w:val="18"/>
                <w:szCs w:val="18"/>
                <w:lang w:val="en-US"/>
              </w:rPr>
              <w:t xml:space="preserve">MIPS </w:t>
            </w:r>
            <w:proofErr w:type="spellStart"/>
            <w:r w:rsidRPr="00D2232C">
              <w:rPr>
                <w:rFonts w:ascii="Calibri" w:hAnsi="Calibri"/>
                <w:b/>
                <w:bCs/>
                <w:color w:val="000000"/>
                <w:kern w:val="24"/>
                <w:sz w:val="18"/>
                <w:szCs w:val="18"/>
                <w:lang w:val="en-US"/>
              </w:rPr>
              <w:t>massimi</w:t>
            </w:r>
            <w:proofErr w:type="spellEnd"/>
            <w:r w:rsidR="00253AE8">
              <w:rPr>
                <w:rFonts w:ascii="Calibri" w:hAnsi="Calibri"/>
                <w:b/>
                <w:bCs/>
                <w:color w:val="000000"/>
                <w:kern w:val="24"/>
                <w:sz w:val="18"/>
                <w:szCs w:val="18"/>
                <w:lang w:val="en-US"/>
              </w:rPr>
              <w:t xml:space="preserve"> </w:t>
            </w:r>
            <w:r w:rsidRPr="00D2232C">
              <w:rPr>
                <w:rFonts w:ascii="Calibri" w:hAnsi="Calibri"/>
                <w:b/>
                <w:bCs/>
                <w:color w:val="000000"/>
                <w:kern w:val="24"/>
                <w:sz w:val="18"/>
                <w:szCs w:val="18"/>
                <w:lang w:val="en-US"/>
              </w:rPr>
              <w:t>di Upgrade</w:t>
            </w:r>
          </w:p>
        </w:tc>
      </w:tr>
      <w:tr w:rsidR="00D2232C" w:rsidRPr="00D2232C" w:rsidTr="00BB3C35">
        <w:trPr>
          <w:trHeight w:val="305"/>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rPr>
            </w:pPr>
            <w:r w:rsidRPr="00D2232C">
              <w:rPr>
                <w:rFonts w:ascii="Calibri" w:hAnsi="Calibri"/>
                <w:color w:val="000000"/>
                <w:kern w:val="24"/>
                <w:sz w:val="18"/>
                <w:szCs w:val="18"/>
              </w:rPr>
              <w:t>APPTUNE for DB2</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140"/>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rPr>
            </w:pPr>
            <w:r w:rsidRPr="00D2232C">
              <w:rPr>
                <w:rFonts w:ascii="Calibri" w:hAnsi="Calibri"/>
                <w:color w:val="000000"/>
                <w:kern w:val="24"/>
                <w:sz w:val="18"/>
                <w:szCs w:val="18"/>
              </w:rPr>
              <w:t>UNLOAD PLUS for DB2</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175"/>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lang w:val="en-US"/>
              </w:rPr>
            </w:pPr>
            <w:proofErr w:type="spellStart"/>
            <w:r w:rsidRPr="00D2232C">
              <w:rPr>
                <w:rFonts w:ascii="Calibri" w:hAnsi="Calibri"/>
                <w:color w:val="000000"/>
                <w:kern w:val="24"/>
                <w:sz w:val="18"/>
                <w:szCs w:val="18"/>
                <w:lang w:val="en-US"/>
              </w:rPr>
              <w:t>MainView</w:t>
            </w:r>
            <w:proofErr w:type="spellEnd"/>
            <w:r w:rsidRPr="00D2232C">
              <w:rPr>
                <w:rFonts w:ascii="Calibri" w:hAnsi="Calibri"/>
                <w:color w:val="000000"/>
                <w:kern w:val="24"/>
                <w:sz w:val="18"/>
                <w:szCs w:val="18"/>
                <w:lang w:val="en-US"/>
              </w:rPr>
              <w:t xml:space="preserve"> for CICS TS (Promo Package)</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194"/>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lang w:val="en-US"/>
              </w:rPr>
            </w:pPr>
            <w:proofErr w:type="spellStart"/>
            <w:r w:rsidRPr="00D2232C">
              <w:rPr>
                <w:rFonts w:ascii="Calibri" w:hAnsi="Calibri"/>
                <w:color w:val="000000"/>
                <w:kern w:val="24"/>
                <w:sz w:val="18"/>
                <w:szCs w:val="18"/>
                <w:lang w:val="en-US"/>
              </w:rPr>
              <w:t>MainView</w:t>
            </w:r>
            <w:proofErr w:type="spellEnd"/>
            <w:r w:rsidRPr="00D2232C">
              <w:rPr>
                <w:rFonts w:ascii="Calibri" w:hAnsi="Calibri"/>
                <w:color w:val="000000"/>
                <w:kern w:val="24"/>
                <w:sz w:val="18"/>
                <w:szCs w:val="18"/>
                <w:lang w:val="en-US"/>
              </w:rPr>
              <w:t xml:space="preserve"> for Infrastructure Management (Promo Package)</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71"/>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rPr>
            </w:pPr>
            <w:proofErr w:type="spellStart"/>
            <w:r w:rsidRPr="00D2232C">
              <w:rPr>
                <w:rFonts w:ascii="Calibri" w:hAnsi="Calibri"/>
                <w:color w:val="000000"/>
                <w:kern w:val="24"/>
                <w:sz w:val="18"/>
                <w:szCs w:val="18"/>
              </w:rPr>
              <w:t>Mainview</w:t>
            </w:r>
            <w:proofErr w:type="spellEnd"/>
            <w:r w:rsidRPr="00D2232C">
              <w:rPr>
                <w:rFonts w:ascii="Calibri" w:hAnsi="Calibri"/>
                <w:color w:val="000000"/>
                <w:kern w:val="24"/>
                <w:sz w:val="18"/>
                <w:szCs w:val="18"/>
              </w:rPr>
              <w:t xml:space="preserve"> </w:t>
            </w:r>
            <w:proofErr w:type="spellStart"/>
            <w:r w:rsidRPr="00D2232C">
              <w:rPr>
                <w:rFonts w:ascii="Calibri" w:hAnsi="Calibri"/>
                <w:color w:val="000000"/>
                <w:kern w:val="24"/>
                <w:sz w:val="18"/>
                <w:szCs w:val="18"/>
              </w:rPr>
              <w:t>Fulfillment</w:t>
            </w:r>
            <w:proofErr w:type="spellEnd"/>
            <w:r w:rsidRPr="00D2232C">
              <w:rPr>
                <w:rFonts w:ascii="Calibri" w:hAnsi="Calibri"/>
                <w:color w:val="000000"/>
                <w:kern w:val="24"/>
                <w:sz w:val="18"/>
                <w:szCs w:val="18"/>
              </w:rPr>
              <w:t xml:space="preserve"> for DB2</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234"/>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rPr>
            </w:pPr>
            <w:proofErr w:type="spellStart"/>
            <w:r w:rsidRPr="00D2232C">
              <w:rPr>
                <w:rFonts w:ascii="Calibri" w:hAnsi="Calibri"/>
                <w:color w:val="000000"/>
                <w:kern w:val="24"/>
                <w:sz w:val="18"/>
                <w:szCs w:val="18"/>
              </w:rPr>
              <w:t>Mainview</w:t>
            </w:r>
            <w:proofErr w:type="spellEnd"/>
            <w:r w:rsidRPr="00D2232C">
              <w:rPr>
                <w:rFonts w:ascii="Calibri" w:hAnsi="Calibri"/>
                <w:color w:val="000000"/>
                <w:kern w:val="24"/>
                <w:sz w:val="18"/>
                <w:szCs w:val="18"/>
              </w:rPr>
              <w:t xml:space="preserve"> for </w:t>
            </w:r>
            <w:proofErr w:type="spellStart"/>
            <w:r w:rsidRPr="00D2232C">
              <w:rPr>
                <w:rFonts w:ascii="Calibri" w:hAnsi="Calibri"/>
                <w:color w:val="000000"/>
                <w:kern w:val="24"/>
                <w:sz w:val="18"/>
                <w:szCs w:val="18"/>
              </w:rPr>
              <w:t>WebSphere</w:t>
            </w:r>
            <w:proofErr w:type="spellEnd"/>
            <w:r w:rsidRPr="00D2232C">
              <w:rPr>
                <w:rFonts w:ascii="Calibri" w:hAnsi="Calibri"/>
                <w:color w:val="000000"/>
                <w:kern w:val="24"/>
                <w:sz w:val="18"/>
                <w:szCs w:val="18"/>
              </w:rPr>
              <w:t xml:space="preserve"> MQ</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126"/>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lang w:val="en-US"/>
              </w:rPr>
            </w:pPr>
            <w:proofErr w:type="spellStart"/>
            <w:r w:rsidRPr="00D2232C">
              <w:rPr>
                <w:rFonts w:ascii="Calibri" w:hAnsi="Calibri"/>
                <w:color w:val="000000"/>
                <w:kern w:val="24"/>
                <w:sz w:val="18"/>
                <w:szCs w:val="18"/>
                <w:lang w:val="en-US"/>
              </w:rPr>
              <w:lastRenderedPageBreak/>
              <w:t>MainView</w:t>
            </w:r>
            <w:proofErr w:type="spellEnd"/>
            <w:r w:rsidRPr="00D2232C">
              <w:rPr>
                <w:rFonts w:ascii="Calibri" w:hAnsi="Calibri"/>
                <w:color w:val="000000"/>
                <w:kern w:val="24"/>
                <w:sz w:val="18"/>
                <w:szCs w:val="18"/>
                <w:lang w:val="en-US"/>
              </w:rPr>
              <w:t xml:space="preserve"> </w:t>
            </w:r>
            <w:proofErr w:type="spellStart"/>
            <w:r w:rsidRPr="00D2232C">
              <w:rPr>
                <w:rFonts w:ascii="Calibri" w:hAnsi="Calibri"/>
                <w:color w:val="000000"/>
                <w:kern w:val="24"/>
                <w:sz w:val="18"/>
                <w:szCs w:val="18"/>
                <w:lang w:val="en-US"/>
              </w:rPr>
              <w:t>AutoOperator</w:t>
            </w:r>
            <w:proofErr w:type="spellEnd"/>
            <w:r w:rsidRPr="00D2232C">
              <w:rPr>
                <w:rFonts w:ascii="Calibri" w:hAnsi="Calibri"/>
                <w:color w:val="000000"/>
                <w:kern w:val="24"/>
                <w:sz w:val="18"/>
                <w:szCs w:val="18"/>
                <w:lang w:val="en-US"/>
              </w:rPr>
              <w:t xml:space="preserve"> for WebSphere MQ</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146"/>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rPr>
            </w:pPr>
            <w:proofErr w:type="spellStart"/>
            <w:r w:rsidRPr="00D2232C">
              <w:rPr>
                <w:rFonts w:ascii="Calibri" w:hAnsi="Calibri"/>
                <w:color w:val="000000"/>
                <w:kern w:val="24"/>
                <w:sz w:val="18"/>
                <w:szCs w:val="18"/>
              </w:rPr>
              <w:t>Catalog</w:t>
            </w:r>
            <w:proofErr w:type="spellEnd"/>
            <w:r w:rsidRPr="00D2232C">
              <w:rPr>
                <w:rFonts w:ascii="Calibri" w:hAnsi="Calibri"/>
                <w:color w:val="000000"/>
                <w:kern w:val="24"/>
                <w:sz w:val="18"/>
                <w:szCs w:val="18"/>
              </w:rPr>
              <w:t xml:space="preserve"> Manager for DB2</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r w:rsidR="00D2232C" w:rsidRPr="00D2232C" w:rsidTr="00BB3C35">
        <w:trPr>
          <w:trHeight w:val="151"/>
          <w:jc w:val="center"/>
        </w:trPr>
        <w:tc>
          <w:tcPr>
            <w:tcW w:w="2963"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rPr>
                <w:rFonts w:ascii="Arial" w:hAnsi="Arial" w:cs="Arial"/>
                <w:sz w:val="18"/>
                <w:szCs w:val="18"/>
              </w:rPr>
            </w:pPr>
            <w:proofErr w:type="spellStart"/>
            <w:r w:rsidRPr="00D2232C">
              <w:rPr>
                <w:rFonts w:ascii="Calibri" w:hAnsi="Calibri"/>
                <w:color w:val="000000"/>
                <w:kern w:val="24"/>
                <w:sz w:val="18"/>
                <w:szCs w:val="18"/>
              </w:rPr>
              <w:t>MainView</w:t>
            </w:r>
            <w:proofErr w:type="spellEnd"/>
            <w:r w:rsidRPr="00D2232C">
              <w:rPr>
                <w:rFonts w:ascii="Calibri" w:hAnsi="Calibri"/>
                <w:color w:val="000000"/>
                <w:kern w:val="24"/>
                <w:sz w:val="18"/>
                <w:szCs w:val="18"/>
              </w:rPr>
              <w:t xml:space="preserve"> </w:t>
            </w:r>
            <w:proofErr w:type="spellStart"/>
            <w:r w:rsidRPr="00D2232C">
              <w:rPr>
                <w:rFonts w:ascii="Calibri" w:hAnsi="Calibri"/>
                <w:color w:val="000000"/>
                <w:kern w:val="24"/>
                <w:sz w:val="18"/>
                <w:szCs w:val="18"/>
              </w:rPr>
              <w:t>Transaction</w:t>
            </w:r>
            <w:proofErr w:type="spellEnd"/>
            <w:r w:rsidRPr="00D2232C">
              <w:rPr>
                <w:rFonts w:ascii="Calibri" w:hAnsi="Calibri"/>
                <w:color w:val="000000"/>
                <w:kern w:val="24"/>
                <w:sz w:val="18"/>
                <w:szCs w:val="18"/>
              </w:rPr>
              <w:t xml:space="preserve"> Analyzer</w:t>
            </w:r>
          </w:p>
        </w:tc>
        <w:tc>
          <w:tcPr>
            <w:tcW w:w="2037" w:type="pct"/>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57" w:type="dxa"/>
              <w:right w:w="108" w:type="dxa"/>
            </w:tcMar>
            <w:vAlign w:val="center"/>
            <w:hideMark/>
          </w:tcPr>
          <w:p w:rsidR="00D2232C" w:rsidRPr="00D2232C" w:rsidRDefault="00D2232C" w:rsidP="00253AE8">
            <w:pPr>
              <w:spacing w:line="240" w:lineRule="atLeast"/>
              <w:jc w:val="center"/>
              <w:rPr>
                <w:rFonts w:ascii="Arial" w:hAnsi="Arial" w:cs="Arial"/>
                <w:sz w:val="18"/>
                <w:szCs w:val="18"/>
              </w:rPr>
            </w:pPr>
            <w:r w:rsidRPr="00D2232C">
              <w:rPr>
                <w:rFonts w:ascii="Calibri" w:hAnsi="Calibri"/>
                <w:color w:val="000000"/>
                <w:kern w:val="24"/>
                <w:sz w:val="18"/>
                <w:szCs w:val="18"/>
              </w:rPr>
              <w:t>5.000</w:t>
            </w:r>
          </w:p>
        </w:tc>
      </w:tr>
    </w:tbl>
    <w:p w:rsidR="00D2232C" w:rsidRPr="00D2232C" w:rsidRDefault="00D2232C" w:rsidP="00D2232C"/>
    <w:p w:rsidR="00D2232C" w:rsidRDefault="00D2232C" w:rsidP="00D2232C">
      <w:pPr>
        <w:pStyle w:val="Titolo1"/>
        <w:numPr>
          <w:ilvl w:val="0"/>
          <w:numId w:val="17"/>
        </w:numPr>
        <w:spacing w:line="360" w:lineRule="auto"/>
        <w:jc w:val="both"/>
        <w:rPr>
          <w:rFonts w:ascii="Calibri" w:hAnsi="Calibri" w:cs="Arial"/>
          <w:b w:val="0"/>
          <w:sz w:val="20"/>
          <w:szCs w:val="20"/>
        </w:rPr>
      </w:pPr>
      <w:r w:rsidRPr="00D2232C">
        <w:rPr>
          <w:rFonts w:ascii="Calibri" w:hAnsi="Calibri" w:cs="Arial"/>
          <w:b w:val="0"/>
          <w:sz w:val="20"/>
          <w:szCs w:val="20"/>
        </w:rPr>
        <w:t>l’acquisizione del servizio di manutenzione, fino alla scadenza contrattuale, per gli upgrade delle licenze acquisiti in via opzionale di cui alla precedente lettera b).</w:t>
      </w:r>
    </w:p>
    <w:p w:rsidR="004C2338" w:rsidRDefault="004C2338" w:rsidP="004C2338">
      <w:pPr>
        <w:pStyle w:val="Titolo1"/>
        <w:numPr>
          <w:ilvl w:val="0"/>
          <w:numId w:val="0"/>
        </w:numPr>
        <w:spacing w:line="360" w:lineRule="auto"/>
        <w:jc w:val="both"/>
        <w:rPr>
          <w:rFonts w:ascii="Calibri" w:hAnsi="Calibri" w:cs="Arial"/>
          <w:b w:val="0"/>
          <w:sz w:val="20"/>
          <w:szCs w:val="20"/>
        </w:rPr>
      </w:pPr>
      <w:r>
        <w:rPr>
          <w:rFonts w:ascii="Calibri" w:hAnsi="Calibri" w:cs="Arial"/>
          <w:b w:val="0"/>
          <w:sz w:val="20"/>
          <w:szCs w:val="20"/>
        </w:rPr>
        <w:t xml:space="preserve">Nell’ambito </w:t>
      </w:r>
      <w:r w:rsidR="00D2232C">
        <w:rPr>
          <w:rFonts w:ascii="Calibri" w:hAnsi="Calibri" w:cs="Arial"/>
          <w:b w:val="0"/>
          <w:sz w:val="20"/>
          <w:szCs w:val="20"/>
        </w:rPr>
        <w:t>del</w:t>
      </w:r>
      <w:r>
        <w:rPr>
          <w:rFonts w:ascii="Calibri" w:hAnsi="Calibri" w:cs="Arial"/>
          <w:b w:val="0"/>
          <w:sz w:val="20"/>
          <w:szCs w:val="20"/>
        </w:rPr>
        <w:t xml:space="preserve"> </w:t>
      </w:r>
      <w:r w:rsidR="00D2232C">
        <w:rPr>
          <w:rFonts w:ascii="Calibri" w:hAnsi="Calibri" w:cs="Arial"/>
          <w:b w:val="0"/>
          <w:sz w:val="20"/>
          <w:szCs w:val="20"/>
        </w:rPr>
        <w:t xml:space="preserve">suddetto </w:t>
      </w:r>
      <w:r>
        <w:rPr>
          <w:rFonts w:ascii="Calibri" w:hAnsi="Calibri" w:cs="Arial"/>
          <w:b w:val="0"/>
          <w:sz w:val="20"/>
          <w:szCs w:val="20"/>
        </w:rPr>
        <w:t>lotto 1</w:t>
      </w:r>
      <w:r w:rsidR="00D2232C">
        <w:rPr>
          <w:rFonts w:ascii="Calibri" w:hAnsi="Calibri" w:cs="Arial"/>
          <w:b w:val="0"/>
          <w:sz w:val="20"/>
          <w:szCs w:val="20"/>
        </w:rPr>
        <w:t xml:space="preserve"> della citata iniziativa, tuttavia,</w:t>
      </w:r>
      <w:r>
        <w:rPr>
          <w:rFonts w:ascii="Calibri" w:hAnsi="Calibri" w:cs="Arial"/>
          <w:b w:val="0"/>
          <w:sz w:val="20"/>
          <w:szCs w:val="20"/>
        </w:rPr>
        <w:t xml:space="preserve"> </w:t>
      </w:r>
      <w:r w:rsidR="009E45E2">
        <w:rPr>
          <w:rFonts w:ascii="Calibri" w:hAnsi="Calibri" w:cs="Arial"/>
          <w:b w:val="0"/>
          <w:sz w:val="20"/>
          <w:szCs w:val="20"/>
        </w:rPr>
        <w:t>alla data fissata per la presentazione delle offerte (3 luglio 2017)</w:t>
      </w:r>
      <w:r w:rsidR="00735561">
        <w:rPr>
          <w:rFonts w:ascii="Calibri" w:hAnsi="Calibri" w:cs="Arial"/>
          <w:b w:val="0"/>
          <w:sz w:val="20"/>
          <w:szCs w:val="20"/>
        </w:rPr>
        <w:t>,</w:t>
      </w:r>
      <w:r>
        <w:rPr>
          <w:rFonts w:ascii="Calibri" w:hAnsi="Calibri" w:cs="Arial"/>
          <w:b w:val="0"/>
          <w:sz w:val="20"/>
          <w:szCs w:val="20"/>
        </w:rPr>
        <w:t xml:space="preserve"> </w:t>
      </w:r>
      <w:r w:rsidR="00D2232C">
        <w:rPr>
          <w:rFonts w:ascii="Calibri" w:hAnsi="Calibri" w:cs="Arial"/>
          <w:b w:val="0"/>
          <w:sz w:val="20"/>
          <w:szCs w:val="20"/>
        </w:rPr>
        <w:t xml:space="preserve">non è </w:t>
      </w:r>
      <w:r w:rsidR="00333CFE">
        <w:rPr>
          <w:rFonts w:ascii="Calibri" w:hAnsi="Calibri" w:cs="Arial"/>
          <w:b w:val="0"/>
          <w:sz w:val="20"/>
          <w:szCs w:val="20"/>
        </w:rPr>
        <w:t>stata presentata</w:t>
      </w:r>
      <w:r w:rsidR="00D2232C">
        <w:rPr>
          <w:rFonts w:ascii="Calibri" w:hAnsi="Calibri" w:cs="Arial"/>
          <w:b w:val="0"/>
          <w:sz w:val="20"/>
          <w:szCs w:val="20"/>
        </w:rPr>
        <w:t xml:space="preserve"> alcuna offerta da parte degli operatori invitati nell’ambito dello SDAPA</w:t>
      </w:r>
      <w:r w:rsidR="00411C67">
        <w:rPr>
          <w:rFonts w:ascii="Calibri" w:hAnsi="Calibri" w:cs="Arial"/>
          <w:b w:val="0"/>
          <w:sz w:val="20"/>
          <w:szCs w:val="20"/>
        </w:rPr>
        <w:t xml:space="preserve"> (categoria software)</w:t>
      </w:r>
      <w:r w:rsidR="00D2232C">
        <w:rPr>
          <w:rFonts w:ascii="Calibri" w:hAnsi="Calibri" w:cs="Arial"/>
          <w:b w:val="0"/>
          <w:sz w:val="20"/>
          <w:szCs w:val="20"/>
        </w:rPr>
        <w:t>.</w:t>
      </w:r>
    </w:p>
    <w:p w:rsidR="008651D7" w:rsidRDefault="008651D7" w:rsidP="00D2232C">
      <w:pPr>
        <w:pStyle w:val="Titolo1"/>
        <w:numPr>
          <w:ilvl w:val="0"/>
          <w:numId w:val="0"/>
        </w:numPr>
        <w:spacing w:line="360" w:lineRule="auto"/>
        <w:jc w:val="both"/>
        <w:rPr>
          <w:rFonts w:ascii="Calibri" w:hAnsi="Calibri" w:cs="Arial"/>
          <w:b w:val="0"/>
          <w:sz w:val="20"/>
          <w:szCs w:val="20"/>
        </w:rPr>
      </w:pPr>
      <w:r>
        <w:rPr>
          <w:rFonts w:ascii="Calibri" w:hAnsi="Calibri" w:cs="Arial"/>
          <w:b w:val="0"/>
          <w:sz w:val="20"/>
          <w:szCs w:val="20"/>
        </w:rPr>
        <w:t>Stante quanto sopra, si intende procedere all’affidamento dei suddetti servizi e prodotti mediante procedura negoziata senza previa pubblicazione del bando di gara, ai sensi dell’art. 63, comma 2, lett. a), del D.Lgs. 50/2016.</w:t>
      </w:r>
    </w:p>
    <w:p w:rsidR="00D2232C" w:rsidRDefault="008651D7" w:rsidP="00D2232C">
      <w:pPr>
        <w:pStyle w:val="Titolo1"/>
        <w:numPr>
          <w:ilvl w:val="0"/>
          <w:numId w:val="0"/>
        </w:numPr>
        <w:spacing w:line="360" w:lineRule="auto"/>
        <w:jc w:val="both"/>
        <w:rPr>
          <w:rFonts w:ascii="Calibri" w:hAnsi="Calibri" w:cs="Arial"/>
          <w:b w:val="0"/>
          <w:sz w:val="20"/>
          <w:szCs w:val="20"/>
        </w:rPr>
      </w:pPr>
      <w:r>
        <w:rPr>
          <w:rFonts w:ascii="Calibri" w:hAnsi="Calibri" w:cs="Arial"/>
          <w:b w:val="0"/>
          <w:sz w:val="20"/>
          <w:szCs w:val="20"/>
        </w:rPr>
        <w:t>Il presente documento</w:t>
      </w:r>
      <w:r w:rsidR="00D2232C">
        <w:rPr>
          <w:rFonts w:ascii="Calibri" w:hAnsi="Calibri" w:cs="Arial"/>
          <w:b w:val="0"/>
          <w:sz w:val="20"/>
          <w:szCs w:val="20"/>
        </w:rPr>
        <w:t xml:space="preserve"> </w:t>
      </w:r>
      <w:r>
        <w:rPr>
          <w:rFonts w:ascii="Calibri" w:hAnsi="Calibri" w:cs="Arial"/>
          <w:b w:val="0"/>
          <w:sz w:val="20"/>
          <w:szCs w:val="20"/>
        </w:rPr>
        <w:t>è pertanto volto ad</w:t>
      </w:r>
      <w:r w:rsidR="00D2232C">
        <w:rPr>
          <w:rFonts w:ascii="Calibri" w:hAnsi="Calibri" w:cs="Arial"/>
          <w:b w:val="0"/>
          <w:sz w:val="20"/>
          <w:szCs w:val="20"/>
        </w:rPr>
        <w:t xml:space="preserve"> acquisire </w:t>
      </w:r>
      <w:r w:rsidR="00D2232C" w:rsidRPr="00D2232C">
        <w:rPr>
          <w:rFonts w:ascii="Calibri" w:hAnsi="Calibri" w:cs="Arial"/>
          <w:b w:val="0"/>
          <w:sz w:val="20"/>
          <w:szCs w:val="20"/>
        </w:rPr>
        <w:t xml:space="preserve">una </w:t>
      </w:r>
      <w:r w:rsidR="009E45E2">
        <w:rPr>
          <w:rFonts w:ascii="Calibri" w:hAnsi="Calibri" w:cs="Arial"/>
          <w:b w:val="0"/>
          <w:sz w:val="20"/>
          <w:szCs w:val="20"/>
        </w:rPr>
        <w:t>più approfondita</w:t>
      </w:r>
      <w:r w:rsidR="00D2232C" w:rsidRPr="00D2232C">
        <w:rPr>
          <w:rFonts w:ascii="Calibri" w:hAnsi="Calibri" w:cs="Arial"/>
          <w:b w:val="0"/>
          <w:sz w:val="20"/>
          <w:szCs w:val="20"/>
        </w:rPr>
        <w:t xml:space="preserve"> conoscenza del mercato</w:t>
      </w:r>
      <w:r w:rsidR="00D2232C">
        <w:rPr>
          <w:rFonts w:ascii="Calibri" w:hAnsi="Calibri" w:cs="Arial"/>
          <w:b w:val="0"/>
          <w:sz w:val="20"/>
          <w:szCs w:val="20"/>
        </w:rPr>
        <w:t xml:space="preserve">, ai fini dell’individuazione degli operatori economici </w:t>
      </w:r>
      <w:r>
        <w:rPr>
          <w:rFonts w:ascii="Calibri" w:hAnsi="Calibri" w:cs="Arial"/>
          <w:b w:val="0"/>
          <w:sz w:val="20"/>
          <w:szCs w:val="20"/>
        </w:rPr>
        <w:t>da consultare ai sensi dell’art. 63, comma 6, del D.Lgs. 50/2016.</w:t>
      </w:r>
    </w:p>
    <w:p w:rsidR="008651D7" w:rsidRPr="008651D7" w:rsidRDefault="008651D7" w:rsidP="008651D7">
      <w:pPr>
        <w:pStyle w:val="Titolo1"/>
        <w:numPr>
          <w:ilvl w:val="0"/>
          <w:numId w:val="0"/>
        </w:numPr>
        <w:spacing w:line="360" w:lineRule="auto"/>
        <w:jc w:val="both"/>
      </w:pPr>
      <w:r>
        <w:rPr>
          <w:rFonts w:ascii="Calibri" w:hAnsi="Calibri" w:cs="Arial"/>
          <w:b w:val="0"/>
          <w:sz w:val="20"/>
          <w:szCs w:val="20"/>
        </w:rPr>
        <w:t>Si precisa che, coerentemente con quanto previsto dall’art. 63, comma 2, lett. a), del D.</w:t>
      </w:r>
      <w:r w:rsidR="00CC6AE3">
        <w:rPr>
          <w:rFonts w:ascii="Calibri" w:hAnsi="Calibri" w:cs="Arial"/>
          <w:b w:val="0"/>
          <w:sz w:val="20"/>
          <w:szCs w:val="20"/>
        </w:rPr>
        <w:t>L</w:t>
      </w:r>
      <w:r>
        <w:rPr>
          <w:rFonts w:ascii="Calibri" w:hAnsi="Calibri" w:cs="Arial"/>
          <w:b w:val="0"/>
          <w:sz w:val="20"/>
          <w:szCs w:val="20"/>
        </w:rPr>
        <w:t>gs. 50/2016</w:t>
      </w:r>
      <w:r w:rsidR="00CC6AE3">
        <w:rPr>
          <w:rFonts w:ascii="Calibri" w:hAnsi="Calibri" w:cs="Arial"/>
          <w:b w:val="0"/>
          <w:sz w:val="20"/>
          <w:szCs w:val="20"/>
        </w:rPr>
        <w:t>,</w:t>
      </w:r>
      <w:r>
        <w:rPr>
          <w:rFonts w:ascii="Calibri" w:hAnsi="Calibri" w:cs="Arial"/>
          <w:b w:val="0"/>
          <w:sz w:val="20"/>
          <w:szCs w:val="20"/>
        </w:rPr>
        <w:t xml:space="preserve"> </w:t>
      </w:r>
      <w:r w:rsidRPr="008651D7">
        <w:rPr>
          <w:rFonts w:ascii="Calibri" w:hAnsi="Calibri" w:cs="Arial"/>
          <w:b w:val="0"/>
          <w:sz w:val="20"/>
          <w:szCs w:val="20"/>
        </w:rPr>
        <w:t xml:space="preserve">le condizioni iniziali </w:t>
      </w:r>
      <w:r>
        <w:rPr>
          <w:rFonts w:ascii="Calibri" w:hAnsi="Calibri" w:cs="Arial"/>
          <w:b w:val="0"/>
          <w:sz w:val="20"/>
          <w:szCs w:val="20"/>
        </w:rPr>
        <w:t>definite nell’ambito dell’iniziativa ID 1872</w:t>
      </w:r>
      <w:r w:rsidR="00735561">
        <w:rPr>
          <w:rFonts w:ascii="Calibri" w:hAnsi="Calibri" w:cs="Arial"/>
          <w:b w:val="0"/>
          <w:sz w:val="20"/>
          <w:szCs w:val="20"/>
        </w:rPr>
        <w:t xml:space="preserve"> – lotto 1</w:t>
      </w:r>
      <w:r w:rsidRPr="008651D7">
        <w:rPr>
          <w:rFonts w:ascii="Calibri" w:hAnsi="Calibri" w:cs="Arial"/>
          <w:b w:val="0"/>
          <w:sz w:val="20"/>
          <w:szCs w:val="20"/>
        </w:rPr>
        <w:t xml:space="preserve"> non </w:t>
      </w:r>
      <w:r>
        <w:rPr>
          <w:rFonts w:ascii="Calibri" w:hAnsi="Calibri" w:cs="Arial"/>
          <w:b w:val="0"/>
          <w:sz w:val="20"/>
          <w:szCs w:val="20"/>
        </w:rPr>
        <w:t>potranno essere</w:t>
      </w:r>
      <w:r w:rsidRPr="008651D7">
        <w:rPr>
          <w:rFonts w:ascii="Calibri" w:hAnsi="Calibri" w:cs="Arial"/>
          <w:b w:val="0"/>
          <w:sz w:val="20"/>
          <w:szCs w:val="20"/>
        </w:rPr>
        <w:t xml:space="preserve"> sostanzialmente modificate</w:t>
      </w:r>
      <w:r>
        <w:rPr>
          <w:rFonts w:ascii="Calibri" w:hAnsi="Calibri" w:cs="Arial"/>
          <w:b w:val="0"/>
          <w:sz w:val="20"/>
          <w:szCs w:val="20"/>
        </w:rPr>
        <w:t xml:space="preserve">. A tal fine si indica di seguito il link presso il quale sarà possibile consultare la documentazione </w:t>
      </w:r>
      <w:r w:rsidR="009E45E2">
        <w:rPr>
          <w:rFonts w:ascii="Calibri" w:hAnsi="Calibri" w:cs="Arial"/>
          <w:b w:val="0"/>
          <w:sz w:val="20"/>
          <w:szCs w:val="20"/>
        </w:rPr>
        <w:t xml:space="preserve">pubblicata </w:t>
      </w:r>
      <w:r>
        <w:rPr>
          <w:rFonts w:ascii="Calibri" w:hAnsi="Calibri" w:cs="Arial"/>
          <w:b w:val="0"/>
          <w:sz w:val="20"/>
          <w:szCs w:val="20"/>
        </w:rPr>
        <w:t>relativa</w:t>
      </w:r>
      <w:r w:rsidR="009E45E2">
        <w:rPr>
          <w:rFonts w:ascii="Calibri" w:hAnsi="Calibri" w:cs="Arial"/>
          <w:b w:val="0"/>
          <w:sz w:val="20"/>
          <w:szCs w:val="20"/>
        </w:rPr>
        <w:t>mente</w:t>
      </w:r>
      <w:r>
        <w:rPr>
          <w:rFonts w:ascii="Calibri" w:hAnsi="Calibri" w:cs="Arial"/>
          <w:b w:val="0"/>
          <w:sz w:val="20"/>
          <w:szCs w:val="20"/>
        </w:rPr>
        <w:t xml:space="preserve"> a tale iniziativa: </w:t>
      </w:r>
      <w:hyperlink r:id="rId12" w:history="1">
        <w:r w:rsidRPr="00CC7E10">
          <w:rPr>
            <w:rStyle w:val="Collegamentoipertestuale"/>
            <w:rFonts w:ascii="Calibri" w:hAnsi="Calibri" w:cs="Arial"/>
            <w:b w:val="0"/>
            <w:sz w:val="20"/>
            <w:szCs w:val="20"/>
          </w:rPr>
          <w:t>http://www.consip.it/bandi-di-gara/gare-e-avvisi/appalto-specifico-per-servizi-bmc</w:t>
        </w:r>
      </w:hyperlink>
    </w:p>
    <w:p w:rsidR="0054427A" w:rsidRPr="009E45E2" w:rsidRDefault="0054427A" w:rsidP="0054427A"/>
    <w:p w:rsidR="00BB3C35" w:rsidRDefault="00BB3C35">
      <w:pPr>
        <w:rPr>
          <w:rFonts w:asciiTheme="minorHAnsi" w:hAnsiTheme="minorHAnsi" w:cstheme="minorHAnsi"/>
          <w:b/>
        </w:rPr>
      </w:pPr>
    </w:p>
    <w:p w:rsidR="007F533A" w:rsidRPr="00F0394F" w:rsidRDefault="007F533A" w:rsidP="00F0394F">
      <w:pPr>
        <w:rPr>
          <w:rFonts w:asciiTheme="minorHAnsi" w:hAnsiTheme="minorHAnsi" w:cstheme="minorHAnsi"/>
          <w:b/>
        </w:rPr>
      </w:pPr>
      <w:r w:rsidRPr="00F0394F">
        <w:rPr>
          <w:rFonts w:asciiTheme="minorHAnsi" w:hAnsiTheme="minorHAnsi" w:cstheme="minorHAnsi"/>
          <w:b/>
        </w:rPr>
        <w:t>Domande</w:t>
      </w:r>
    </w:p>
    <w:p w:rsidR="007263B1" w:rsidRDefault="007263B1" w:rsidP="007263B1"/>
    <w:p w:rsidR="00F0394F" w:rsidRDefault="00F0394F" w:rsidP="00735561">
      <w:pPr>
        <w:pStyle w:val="BodyText21"/>
        <w:numPr>
          <w:ilvl w:val="0"/>
          <w:numId w:val="7"/>
        </w:numPr>
        <w:spacing w:line="360" w:lineRule="auto"/>
        <w:ind w:left="0" w:hanging="284"/>
        <w:rPr>
          <w:rFonts w:asciiTheme="minorHAnsi" w:hAnsiTheme="minorHAnsi" w:cs="Arial"/>
          <w:b/>
          <w:sz w:val="20"/>
          <w:szCs w:val="20"/>
        </w:rPr>
      </w:pPr>
      <w:r>
        <w:rPr>
          <w:rFonts w:asciiTheme="minorHAnsi" w:hAnsiTheme="minorHAnsi" w:cs="Arial"/>
          <w:sz w:val="20"/>
          <w:szCs w:val="20"/>
        </w:rPr>
        <w:t>S</w:t>
      </w:r>
      <w:r w:rsidRPr="00F0394F">
        <w:rPr>
          <w:rFonts w:asciiTheme="minorHAnsi" w:hAnsiTheme="minorHAnsi" w:cs="Arial"/>
          <w:sz w:val="20"/>
          <w:szCs w:val="20"/>
        </w:rPr>
        <w:t xml:space="preserve">i chiede di riportare una breve descrizione dell’azienda (tipologia di azienda (micro, piccola, media, ecc.), settori di attività, core business, </w:t>
      </w:r>
      <w:r w:rsidR="00253AE8">
        <w:rPr>
          <w:rFonts w:asciiTheme="minorHAnsi" w:hAnsiTheme="minorHAnsi" w:cs="Arial"/>
          <w:sz w:val="20"/>
          <w:szCs w:val="20"/>
        </w:rPr>
        <w:t xml:space="preserve">numero di dipendenti, </w:t>
      </w:r>
      <w:r w:rsidRPr="00F0394F">
        <w:rPr>
          <w:rFonts w:asciiTheme="minorHAnsi" w:hAnsiTheme="minorHAnsi" w:cs="Arial"/>
          <w:sz w:val="20"/>
          <w:szCs w:val="20"/>
        </w:rPr>
        <w:t xml:space="preserve">altro…). </w:t>
      </w:r>
    </w:p>
    <w:p w:rsidR="00F0394F" w:rsidRPr="0010406C" w:rsidRDefault="00F0394F" w:rsidP="00F0394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F0394F" w:rsidRDefault="00F0394F" w:rsidP="00F0394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61" w:rsidRPr="0010406C" w:rsidRDefault="00735561" w:rsidP="00F0394F">
      <w:pPr>
        <w:jc w:val="both"/>
        <w:rPr>
          <w:rFonts w:asciiTheme="minorHAnsi" w:hAnsiTheme="minorHAnsi"/>
          <w:sz w:val="20"/>
          <w:szCs w:val="20"/>
        </w:rPr>
      </w:pPr>
    </w:p>
    <w:p w:rsidR="00735561" w:rsidRPr="00735561" w:rsidRDefault="00735561" w:rsidP="00735561">
      <w:pPr>
        <w:pStyle w:val="BodyText21"/>
        <w:spacing w:line="360" w:lineRule="auto"/>
        <w:rPr>
          <w:rFonts w:asciiTheme="minorHAnsi" w:hAnsiTheme="minorHAnsi" w:cs="Arial"/>
          <w:b/>
          <w:sz w:val="20"/>
          <w:szCs w:val="20"/>
        </w:rPr>
      </w:pPr>
    </w:p>
    <w:p w:rsidR="00953014" w:rsidRDefault="00953014" w:rsidP="00735561">
      <w:pPr>
        <w:pStyle w:val="BodyText21"/>
        <w:numPr>
          <w:ilvl w:val="0"/>
          <w:numId w:val="7"/>
        </w:numPr>
        <w:spacing w:line="360" w:lineRule="auto"/>
        <w:ind w:left="0" w:hanging="284"/>
        <w:rPr>
          <w:rFonts w:asciiTheme="minorHAnsi" w:hAnsiTheme="minorHAnsi" w:cs="Arial"/>
          <w:b/>
          <w:sz w:val="20"/>
          <w:szCs w:val="20"/>
        </w:rPr>
      </w:pPr>
      <w:r>
        <w:rPr>
          <w:rFonts w:asciiTheme="minorHAnsi" w:hAnsiTheme="minorHAnsi" w:cs="Arial"/>
          <w:sz w:val="20"/>
          <w:szCs w:val="20"/>
        </w:rPr>
        <w:lastRenderedPageBreak/>
        <w:t>I</w:t>
      </w:r>
      <w:r w:rsidRPr="00953014">
        <w:rPr>
          <w:rFonts w:asciiTheme="minorHAnsi" w:hAnsiTheme="minorHAnsi" w:cs="Arial"/>
          <w:sz w:val="20"/>
          <w:szCs w:val="20"/>
        </w:rPr>
        <w:t xml:space="preserve">n relazione all’iniziativa in questione, si chiede di specificare se le tipologie di servizi di manutenzione (specificatamente </w:t>
      </w:r>
      <w:r>
        <w:rPr>
          <w:rFonts w:asciiTheme="minorHAnsi" w:hAnsiTheme="minorHAnsi" w:cs="Arial"/>
          <w:sz w:val="20"/>
          <w:szCs w:val="20"/>
        </w:rPr>
        <w:t>sulle licenze BMC in ambito mainframe</w:t>
      </w:r>
      <w:r w:rsidRPr="00953014">
        <w:rPr>
          <w:rFonts w:asciiTheme="minorHAnsi" w:hAnsiTheme="minorHAnsi" w:cs="Arial"/>
          <w:sz w:val="20"/>
          <w:szCs w:val="20"/>
        </w:rPr>
        <w:t>)</w:t>
      </w:r>
      <w:r>
        <w:rPr>
          <w:rFonts w:asciiTheme="minorHAnsi" w:hAnsiTheme="minorHAnsi" w:cs="Arial"/>
          <w:sz w:val="20"/>
          <w:szCs w:val="20"/>
        </w:rPr>
        <w:t xml:space="preserve"> e gli upgrade sopra descritti</w:t>
      </w:r>
      <w:r w:rsidRPr="00953014">
        <w:rPr>
          <w:rFonts w:asciiTheme="minorHAnsi" w:hAnsiTheme="minorHAnsi" w:cs="Arial"/>
          <w:sz w:val="20"/>
          <w:szCs w:val="20"/>
        </w:rPr>
        <w:t>, rientrino nelle attività di fornitura della vostra azienda.</w:t>
      </w:r>
      <w:r w:rsidRPr="00F0394F">
        <w:rPr>
          <w:rFonts w:asciiTheme="minorHAnsi" w:hAnsiTheme="minorHAnsi" w:cs="Arial"/>
          <w:sz w:val="20"/>
          <w:szCs w:val="20"/>
        </w:rPr>
        <w:t xml:space="preserve"> </w:t>
      </w:r>
    </w:p>
    <w:p w:rsidR="00953014" w:rsidRPr="0010406C" w:rsidRDefault="00953014" w:rsidP="00953014">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953014" w:rsidRPr="0010406C" w:rsidRDefault="00953014" w:rsidP="00953014">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61" w:rsidRDefault="00735561" w:rsidP="00735561">
      <w:pPr>
        <w:pStyle w:val="BodyText21"/>
        <w:spacing w:line="360" w:lineRule="auto"/>
        <w:rPr>
          <w:rFonts w:asciiTheme="minorHAnsi" w:hAnsiTheme="minorHAnsi" w:cs="Arial"/>
          <w:sz w:val="20"/>
          <w:szCs w:val="20"/>
        </w:rPr>
      </w:pPr>
    </w:p>
    <w:p w:rsidR="00953014" w:rsidRPr="00953014" w:rsidRDefault="00953014" w:rsidP="00735561">
      <w:pPr>
        <w:pStyle w:val="BodyText21"/>
        <w:numPr>
          <w:ilvl w:val="0"/>
          <w:numId w:val="7"/>
        </w:numPr>
        <w:spacing w:line="360" w:lineRule="auto"/>
        <w:ind w:left="0" w:hanging="284"/>
        <w:rPr>
          <w:rFonts w:asciiTheme="minorHAnsi" w:hAnsiTheme="minorHAnsi" w:cs="Arial"/>
          <w:sz w:val="20"/>
          <w:szCs w:val="20"/>
        </w:rPr>
      </w:pPr>
      <w:r>
        <w:rPr>
          <w:rFonts w:asciiTheme="minorHAnsi" w:hAnsiTheme="minorHAnsi" w:cs="Arial"/>
          <w:sz w:val="20"/>
          <w:szCs w:val="20"/>
        </w:rPr>
        <w:t>Si chiede di d</w:t>
      </w:r>
      <w:r w:rsidRPr="00953014">
        <w:rPr>
          <w:rFonts w:asciiTheme="minorHAnsi" w:hAnsiTheme="minorHAnsi" w:cs="Arial"/>
          <w:sz w:val="20"/>
          <w:szCs w:val="20"/>
        </w:rPr>
        <w:t>efinire il mercato di riferimento (l’Azienda che risponde deve indicare</w:t>
      </w:r>
      <w:r w:rsidR="009E45E2">
        <w:rPr>
          <w:rFonts w:asciiTheme="minorHAnsi" w:hAnsiTheme="minorHAnsi" w:cs="Arial"/>
          <w:sz w:val="20"/>
          <w:szCs w:val="20"/>
        </w:rPr>
        <w:t xml:space="preserve">, in relazione al mercato BMC in ambito mainframe, </w:t>
      </w:r>
      <w:r w:rsidRPr="00953014">
        <w:rPr>
          <w:rFonts w:asciiTheme="minorHAnsi" w:hAnsiTheme="minorHAnsi" w:cs="Arial"/>
          <w:sz w:val="20"/>
          <w:szCs w:val="20"/>
        </w:rPr>
        <w:t>la sua presenza</w:t>
      </w:r>
      <w:r w:rsidR="008C5057">
        <w:rPr>
          <w:rFonts w:asciiTheme="minorHAnsi" w:hAnsiTheme="minorHAnsi" w:cs="Arial"/>
          <w:sz w:val="20"/>
          <w:szCs w:val="20"/>
        </w:rPr>
        <w:t>, in Italia,</w:t>
      </w:r>
      <w:r w:rsidRPr="00953014">
        <w:rPr>
          <w:rFonts w:asciiTheme="minorHAnsi" w:hAnsiTheme="minorHAnsi" w:cs="Arial"/>
          <w:sz w:val="20"/>
          <w:szCs w:val="20"/>
        </w:rPr>
        <w:t xml:space="preserve"> in termini di rivendita di licenze e/o rinnovo del servizio di manutenzione)</w:t>
      </w:r>
    </w:p>
    <w:p w:rsidR="00953014" w:rsidRPr="0010406C" w:rsidRDefault="00953014" w:rsidP="00953014">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953014" w:rsidRPr="0010406C" w:rsidRDefault="00953014" w:rsidP="00953014">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61" w:rsidRDefault="00735561" w:rsidP="00735561">
      <w:pPr>
        <w:pStyle w:val="BodyText21"/>
        <w:spacing w:line="360" w:lineRule="auto"/>
        <w:rPr>
          <w:rFonts w:asciiTheme="minorHAnsi" w:hAnsiTheme="minorHAnsi" w:cs="Arial"/>
          <w:sz w:val="20"/>
          <w:szCs w:val="20"/>
        </w:rPr>
      </w:pPr>
    </w:p>
    <w:p w:rsidR="00253AE8" w:rsidRPr="00253AE8" w:rsidRDefault="00253AE8" w:rsidP="00D65307">
      <w:pPr>
        <w:pStyle w:val="BodyText21"/>
        <w:numPr>
          <w:ilvl w:val="0"/>
          <w:numId w:val="7"/>
        </w:numPr>
        <w:spacing w:line="360" w:lineRule="auto"/>
        <w:ind w:left="0" w:hanging="284"/>
        <w:rPr>
          <w:rFonts w:asciiTheme="minorHAnsi" w:hAnsiTheme="minorHAnsi" w:cs="Arial"/>
          <w:sz w:val="20"/>
          <w:szCs w:val="20"/>
        </w:rPr>
      </w:pPr>
      <w:r>
        <w:rPr>
          <w:rFonts w:asciiTheme="minorHAnsi" w:hAnsiTheme="minorHAnsi" w:cs="Arial"/>
          <w:sz w:val="20"/>
          <w:szCs w:val="20"/>
        </w:rPr>
        <w:t>Si chiede di i</w:t>
      </w:r>
      <w:r w:rsidRPr="00253AE8">
        <w:rPr>
          <w:rFonts w:asciiTheme="minorHAnsi" w:hAnsiTheme="minorHAnsi" w:cs="Arial"/>
          <w:sz w:val="20"/>
          <w:szCs w:val="20"/>
        </w:rPr>
        <w:t>ndicare il fatturato medio annuo realizzato dall’Azienda negli ultimi due esercizi finanziari per</w:t>
      </w:r>
      <w:r>
        <w:rPr>
          <w:rFonts w:asciiTheme="minorHAnsi" w:hAnsiTheme="minorHAnsi" w:cs="Arial"/>
          <w:sz w:val="20"/>
          <w:szCs w:val="20"/>
        </w:rPr>
        <w:t xml:space="preserve"> </w:t>
      </w:r>
      <w:r w:rsidR="007270B0">
        <w:rPr>
          <w:rFonts w:asciiTheme="minorHAnsi" w:hAnsiTheme="minorHAnsi" w:cs="Arial"/>
          <w:sz w:val="20"/>
          <w:szCs w:val="20"/>
        </w:rPr>
        <w:t xml:space="preserve">la </w:t>
      </w:r>
      <w:r>
        <w:rPr>
          <w:rFonts w:asciiTheme="minorHAnsi" w:hAnsiTheme="minorHAnsi" w:cs="Arial"/>
          <w:sz w:val="20"/>
          <w:szCs w:val="20"/>
        </w:rPr>
        <w:t>fornitur</w:t>
      </w:r>
      <w:r w:rsidR="007270B0">
        <w:rPr>
          <w:rFonts w:asciiTheme="minorHAnsi" w:hAnsiTheme="minorHAnsi" w:cs="Arial"/>
          <w:sz w:val="20"/>
          <w:szCs w:val="20"/>
        </w:rPr>
        <w:t>a</w:t>
      </w:r>
      <w:r>
        <w:rPr>
          <w:rFonts w:asciiTheme="minorHAnsi" w:hAnsiTheme="minorHAnsi" w:cs="Arial"/>
          <w:sz w:val="20"/>
          <w:szCs w:val="20"/>
        </w:rPr>
        <w:t xml:space="preserve"> di s</w:t>
      </w:r>
      <w:r w:rsidRPr="00253AE8">
        <w:rPr>
          <w:rFonts w:asciiTheme="minorHAnsi" w:hAnsiTheme="minorHAnsi" w:cs="Arial"/>
          <w:sz w:val="20"/>
          <w:szCs w:val="20"/>
        </w:rPr>
        <w:t>oftware:</w:t>
      </w:r>
    </w:p>
    <w:p w:rsidR="00253AE8" w:rsidRPr="0010406C" w:rsidRDefault="00253AE8" w:rsidP="00253AE8">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253AE8" w:rsidRPr="0010406C" w:rsidRDefault="00253AE8" w:rsidP="00253AE8">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AE8" w:rsidRDefault="00253AE8" w:rsidP="00253AE8">
      <w:pPr>
        <w:pStyle w:val="BodyText21"/>
        <w:spacing w:line="360" w:lineRule="auto"/>
        <w:rPr>
          <w:rFonts w:asciiTheme="minorHAnsi" w:hAnsiTheme="minorHAnsi" w:cs="Arial"/>
          <w:sz w:val="20"/>
          <w:szCs w:val="20"/>
        </w:rPr>
      </w:pPr>
    </w:p>
    <w:p w:rsidR="009E45E2" w:rsidRPr="00953014" w:rsidRDefault="009E45E2" w:rsidP="00735561">
      <w:pPr>
        <w:pStyle w:val="BodyText21"/>
        <w:numPr>
          <w:ilvl w:val="0"/>
          <w:numId w:val="7"/>
        </w:numPr>
        <w:spacing w:line="360" w:lineRule="auto"/>
        <w:ind w:left="0" w:hanging="284"/>
        <w:rPr>
          <w:rFonts w:asciiTheme="minorHAnsi" w:hAnsiTheme="minorHAnsi" w:cs="Arial"/>
          <w:sz w:val="20"/>
          <w:szCs w:val="20"/>
        </w:rPr>
      </w:pPr>
      <w:r>
        <w:rPr>
          <w:rFonts w:asciiTheme="minorHAnsi" w:hAnsiTheme="minorHAnsi" w:cs="Arial"/>
          <w:sz w:val="20"/>
          <w:szCs w:val="20"/>
        </w:rPr>
        <w:t>Si chiede di d</w:t>
      </w:r>
      <w:r w:rsidRPr="009E45E2">
        <w:rPr>
          <w:rFonts w:asciiTheme="minorHAnsi" w:hAnsiTheme="minorHAnsi" w:cs="Arial"/>
          <w:sz w:val="20"/>
          <w:szCs w:val="20"/>
        </w:rPr>
        <w:t>escrivere gli eventuali accordi commerciali intrapresi con i produttori o loro dirette controllate o distributori delegati a stipulare tali accordi</w:t>
      </w:r>
      <w:r>
        <w:rPr>
          <w:rFonts w:asciiTheme="minorHAnsi" w:hAnsiTheme="minorHAnsi" w:cs="Arial"/>
          <w:sz w:val="20"/>
          <w:szCs w:val="20"/>
        </w:rPr>
        <w:t>,</w:t>
      </w:r>
      <w:r w:rsidRPr="009E45E2">
        <w:rPr>
          <w:rFonts w:asciiTheme="minorHAnsi" w:hAnsiTheme="minorHAnsi" w:cs="Arial"/>
          <w:sz w:val="20"/>
          <w:szCs w:val="20"/>
        </w:rPr>
        <w:t xml:space="preserve"> che consentono </w:t>
      </w:r>
      <w:r>
        <w:rPr>
          <w:rFonts w:asciiTheme="minorHAnsi" w:hAnsiTheme="minorHAnsi" w:cs="Arial"/>
          <w:sz w:val="20"/>
          <w:szCs w:val="20"/>
        </w:rPr>
        <w:t>all’Azienda di</w:t>
      </w:r>
      <w:r w:rsidRPr="009E45E2">
        <w:rPr>
          <w:rFonts w:asciiTheme="minorHAnsi" w:hAnsiTheme="minorHAnsi" w:cs="Arial"/>
          <w:sz w:val="20"/>
          <w:szCs w:val="20"/>
        </w:rPr>
        <w:t xml:space="preserve"> operare sul mercato italiano e, nello specifico, sul mercato</w:t>
      </w:r>
      <w:r>
        <w:rPr>
          <w:rFonts w:asciiTheme="minorHAnsi" w:hAnsiTheme="minorHAnsi" w:cs="Arial"/>
          <w:sz w:val="20"/>
          <w:szCs w:val="20"/>
        </w:rPr>
        <w:t xml:space="preserve"> della Pubblica Amministrazione</w:t>
      </w:r>
      <w:r w:rsidR="00550DDE">
        <w:rPr>
          <w:rFonts w:asciiTheme="minorHAnsi" w:hAnsiTheme="minorHAnsi" w:cs="Arial"/>
          <w:sz w:val="20"/>
          <w:szCs w:val="20"/>
        </w:rPr>
        <w:t>,</w:t>
      </w:r>
      <w:r>
        <w:rPr>
          <w:rFonts w:asciiTheme="minorHAnsi" w:hAnsiTheme="minorHAnsi" w:cs="Arial"/>
          <w:sz w:val="20"/>
          <w:szCs w:val="20"/>
        </w:rPr>
        <w:t xml:space="preserve"> per la</w:t>
      </w:r>
      <w:r w:rsidRPr="009E45E2">
        <w:rPr>
          <w:rFonts w:asciiTheme="minorHAnsi" w:hAnsiTheme="minorHAnsi" w:cs="Arial"/>
          <w:sz w:val="20"/>
          <w:szCs w:val="20"/>
        </w:rPr>
        <w:t xml:space="preserve"> v</w:t>
      </w:r>
      <w:r w:rsidR="00362CE2">
        <w:rPr>
          <w:rFonts w:asciiTheme="minorHAnsi" w:hAnsiTheme="minorHAnsi" w:cs="Arial"/>
          <w:sz w:val="20"/>
          <w:szCs w:val="20"/>
        </w:rPr>
        <w:t>endita delle licenze d’uso e/o i</w:t>
      </w:r>
      <w:r w:rsidRPr="009E45E2">
        <w:rPr>
          <w:rFonts w:asciiTheme="minorHAnsi" w:hAnsiTheme="minorHAnsi" w:cs="Arial"/>
          <w:sz w:val="20"/>
          <w:szCs w:val="20"/>
        </w:rPr>
        <w:t>l rinnovo del servizio di manutenzione SW BMC in ambito mainframe</w:t>
      </w:r>
      <w:r>
        <w:rPr>
          <w:rFonts w:asciiTheme="minorHAnsi" w:hAnsiTheme="minorHAnsi" w:cs="Arial"/>
          <w:sz w:val="20"/>
          <w:szCs w:val="20"/>
        </w:rPr>
        <w:t>.</w:t>
      </w:r>
    </w:p>
    <w:p w:rsidR="009E45E2" w:rsidRPr="0010406C" w:rsidRDefault="009E45E2" w:rsidP="009E45E2">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9E45E2" w:rsidRPr="0010406C" w:rsidRDefault="009E45E2" w:rsidP="009E45E2">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61" w:rsidRDefault="00735561" w:rsidP="00735561">
      <w:pPr>
        <w:pStyle w:val="BodyText21"/>
        <w:spacing w:line="360" w:lineRule="auto"/>
        <w:rPr>
          <w:rFonts w:asciiTheme="minorHAnsi" w:hAnsiTheme="minorHAnsi" w:cs="Arial"/>
          <w:sz w:val="20"/>
          <w:szCs w:val="20"/>
        </w:rPr>
      </w:pPr>
    </w:p>
    <w:p w:rsidR="009E45E2" w:rsidRPr="00953014" w:rsidRDefault="009E45E2" w:rsidP="00735561">
      <w:pPr>
        <w:pStyle w:val="BodyText21"/>
        <w:numPr>
          <w:ilvl w:val="0"/>
          <w:numId w:val="7"/>
        </w:numPr>
        <w:spacing w:line="360" w:lineRule="auto"/>
        <w:ind w:left="0" w:hanging="284"/>
        <w:rPr>
          <w:rFonts w:asciiTheme="minorHAnsi" w:hAnsiTheme="minorHAnsi" w:cs="Arial"/>
          <w:sz w:val="20"/>
          <w:szCs w:val="20"/>
        </w:rPr>
      </w:pPr>
      <w:r>
        <w:rPr>
          <w:rFonts w:asciiTheme="minorHAnsi" w:hAnsiTheme="minorHAnsi" w:cs="Arial"/>
          <w:sz w:val="20"/>
          <w:szCs w:val="20"/>
        </w:rPr>
        <w:lastRenderedPageBreak/>
        <w:t xml:space="preserve">Si chiede di indicare </w:t>
      </w:r>
      <w:r w:rsidR="00735561">
        <w:rPr>
          <w:rFonts w:asciiTheme="minorHAnsi" w:hAnsiTheme="minorHAnsi" w:cs="Arial"/>
          <w:sz w:val="20"/>
          <w:szCs w:val="20"/>
        </w:rPr>
        <w:t xml:space="preserve">quali sono </w:t>
      </w:r>
      <w:r>
        <w:rPr>
          <w:rFonts w:asciiTheme="minorHAnsi" w:hAnsiTheme="minorHAnsi" w:cs="Arial"/>
          <w:sz w:val="20"/>
          <w:szCs w:val="20"/>
        </w:rPr>
        <w:t xml:space="preserve">i </w:t>
      </w:r>
      <w:r w:rsidRPr="009E45E2">
        <w:rPr>
          <w:rFonts w:asciiTheme="minorHAnsi" w:hAnsiTheme="minorHAnsi" w:cs="Arial"/>
          <w:sz w:val="20"/>
          <w:szCs w:val="20"/>
        </w:rPr>
        <w:t xml:space="preserve">soggetti autorizzati alla vendita delle </w:t>
      </w:r>
      <w:r>
        <w:rPr>
          <w:rFonts w:asciiTheme="minorHAnsi" w:hAnsiTheme="minorHAnsi" w:cs="Arial"/>
          <w:sz w:val="20"/>
          <w:szCs w:val="20"/>
        </w:rPr>
        <w:t>l</w:t>
      </w:r>
      <w:r w:rsidRPr="009E45E2">
        <w:rPr>
          <w:rFonts w:asciiTheme="minorHAnsi" w:hAnsiTheme="minorHAnsi" w:cs="Arial"/>
          <w:sz w:val="20"/>
          <w:szCs w:val="20"/>
        </w:rPr>
        <w:t>icenze d’uso e/o al rinnovo del servizio di manutenzione SW</w:t>
      </w:r>
      <w:r>
        <w:rPr>
          <w:rFonts w:asciiTheme="minorHAnsi" w:hAnsiTheme="minorHAnsi" w:cs="Arial"/>
          <w:sz w:val="20"/>
          <w:szCs w:val="20"/>
        </w:rPr>
        <w:t xml:space="preserve"> BMC in ambito mainframe, nel mercato nazionale </w:t>
      </w:r>
      <w:r w:rsidR="00735561" w:rsidRPr="00735561">
        <w:rPr>
          <w:rFonts w:asciiTheme="minorHAnsi" w:hAnsiTheme="minorHAnsi" w:cs="Arial"/>
          <w:sz w:val="20"/>
          <w:szCs w:val="20"/>
        </w:rPr>
        <w:t xml:space="preserve">e, nello specifico, </w:t>
      </w:r>
      <w:r w:rsidR="00735561">
        <w:rPr>
          <w:rFonts w:asciiTheme="minorHAnsi" w:hAnsiTheme="minorHAnsi" w:cs="Arial"/>
          <w:sz w:val="20"/>
          <w:szCs w:val="20"/>
        </w:rPr>
        <w:t>ne</w:t>
      </w:r>
      <w:r w:rsidR="00735561" w:rsidRPr="00735561">
        <w:rPr>
          <w:rFonts w:asciiTheme="minorHAnsi" w:hAnsiTheme="minorHAnsi" w:cs="Arial"/>
          <w:sz w:val="20"/>
          <w:szCs w:val="20"/>
        </w:rPr>
        <w:t>l mercato della Pubblica Amministrazione</w:t>
      </w:r>
      <w:r>
        <w:rPr>
          <w:rFonts w:asciiTheme="minorHAnsi" w:hAnsiTheme="minorHAnsi" w:cs="Arial"/>
          <w:sz w:val="20"/>
          <w:szCs w:val="20"/>
        </w:rPr>
        <w:t>.</w:t>
      </w:r>
    </w:p>
    <w:p w:rsidR="009E45E2" w:rsidRPr="0010406C" w:rsidRDefault="009E45E2" w:rsidP="009E45E2">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9E45E2" w:rsidRPr="0010406C" w:rsidRDefault="009E45E2" w:rsidP="009E45E2">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61" w:rsidRDefault="00735561" w:rsidP="00735561">
      <w:pPr>
        <w:pStyle w:val="BodyText21"/>
        <w:spacing w:line="360" w:lineRule="auto"/>
        <w:rPr>
          <w:rFonts w:asciiTheme="minorHAnsi" w:hAnsiTheme="minorHAnsi" w:cs="Arial"/>
          <w:sz w:val="20"/>
          <w:szCs w:val="20"/>
        </w:rPr>
      </w:pPr>
    </w:p>
    <w:p w:rsidR="00735561" w:rsidRPr="00953014" w:rsidRDefault="00362CE2" w:rsidP="00362CE2">
      <w:pPr>
        <w:pStyle w:val="BodyText21"/>
        <w:numPr>
          <w:ilvl w:val="0"/>
          <w:numId w:val="7"/>
        </w:numPr>
        <w:spacing w:line="360" w:lineRule="auto"/>
        <w:ind w:left="0" w:hanging="284"/>
        <w:rPr>
          <w:rFonts w:asciiTheme="minorHAnsi" w:hAnsiTheme="minorHAnsi" w:cs="Arial"/>
          <w:sz w:val="20"/>
          <w:szCs w:val="20"/>
        </w:rPr>
      </w:pPr>
      <w:r>
        <w:rPr>
          <w:rFonts w:asciiTheme="minorHAnsi" w:hAnsiTheme="minorHAnsi" w:cs="Arial"/>
          <w:sz w:val="20"/>
          <w:szCs w:val="20"/>
        </w:rPr>
        <w:t>S</w:t>
      </w:r>
      <w:r w:rsidRPr="00362CE2">
        <w:rPr>
          <w:rFonts w:asciiTheme="minorHAnsi" w:hAnsiTheme="minorHAnsi" w:cs="Arial"/>
          <w:sz w:val="20"/>
          <w:szCs w:val="20"/>
        </w:rPr>
        <w:t xml:space="preserve">i chiede di precisare, con riferimento alle risorse che di norma sono impiegate nell’esecuzione delle attività </w:t>
      </w:r>
      <w:r>
        <w:rPr>
          <w:rFonts w:asciiTheme="minorHAnsi" w:hAnsiTheme="minorHAnsi" w:cs="Arial"/>
          <w:sz w:val="20"/>
          <w:szCs w:val="20"/>
        </w:rPr>
        <w:t xml:space="preserve">di manutenzione SW </w:t>
      </w:r>
      <w:r w:rsidRPr="00362CE2">
        <w:rPr>
          <w:rFonts w:asciiTheme="minorHAnsi" w:hAnsiTheme="minorHAnsi" w:cs="Arial"/>
          <w:sz w:val="20"/>
          <w:szCs w:val="20"/>
        </w:rPr>
        <w:t xml:space="preserve">descritte nel presente documento, la natura del rapporto di lavoro intercorrente con </w:t>
      </w:r>
      <w:r>
        <w:rPr>
          <w:rFonts w:asciiTheme="minorHAnsi" w:hAnsiTheme="minorHAnsi" w:cs="Arial"/>
          <w:sz w:val="20"/>
          <w:szCs w:val="20"/>
        </w:rPr>
        <w:t>l’Azienda</w:t>
      </w:r>
      <w:r w:rsidRPr="00362CE2">
        <w:rPr>
          <w:rFonts w:asciiTheme="minorHAnsi" w:hAnsiTheme="minorHAnsi" w:cs="Arial"/>
          <w:sz w:val="20"/>
          <w:szCs w:val="20"/>
        </w:rPr>
        <w:t xml:space="preserve"> (es. lavoro subordinato, lavoro autonomo a partita IVA, ecc.). In caso di ricorso a risorse esterne, si chiede altresì di specificare la percentuale ed il tipo di attività erogate da personale alle dipendenze di soggetti terzi</w:t>
      </w:r>
      <w:r w:rsidR="00735561">
        <w:rPr>
          <w:rFonts w:asciiTheme="minorHAnsi" w:hAnsiTheme="minorHAnsi" w:cs="Arial"/>
          <w:sz w:val="20"/>
          <w:szCs w:val="20"/>
        </w:rPr>
        <w:t>.</w:t>
      </w:r>
    </w:p>
    <w:p w:rsidR="00735561" w:rsidRPr="0010406C" w:rsidRDefault="00735561" w:rsidP="00735561">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35561" w:rsidRDefault="00735561" w:rsidP="00735561">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CE2" w:rsidRDefault="00362CE2" w:rsidP="00735561">
      <w:pPr>
        <w:jc w:val="both"/>
        <w:rPr>
          <w:rFonts w:asciiTheme="minorHAnsi" w:hAnsiTheme="minorHAnsi"/>
          <w:sz w:val="20"/>
          <w:szCs w:val="20"/>
        </w:rPr>
      </w:pPr>
    </w:p>
    <w:p w:rsidR="00362CE2" w:rsidRPr="00953014" w:rsidRDefault="00362CE2" w:rsidP="00362CE2">
      <w:pPr>
        <w:pStyle w:val="BodyText21"/>
        <w:numPr>
          <w:ilvl w:val="0"/>
          <w:numId w:val="7"/>
        </w:numPr>
        <w:spacing w:line="360" w:lineRule="auto"/>
        <w:ind w:left="0" w:hanging="284"/>
        <w:rPr>
          <w:rFonts w:asciiTheme="minorHAnsi" w:hAnsiTheme="minorHAnsi" w:cs="Arial"/>
          <w:sz w:val="20"/>
          <w:szCs w:val="20"/>
        </w:rPr>
      </w:pPr>
      <w:r>
        <w:rPr>
          <w:rFonts w:asciiTheme="minorHAnsi" w:hAnsiTheme="minorHAnsi" w:cs="Arial"/>
          <w:sz w:val="20"/>
          <w:szCs w:val="20"/>
        </w:rPr>
        <w:t>Si chiede di indicare</w:t>
      </w:r>
      <w:r w:rsidRPr="00735561">
        <w:rPr>
          <w:rFonts w:asciiTheme="minorHAnsi" w:hAnsiTheme="minorHAnsi" w:cs="Arial"/>
          <w:sz w:val="20"/>
          <w:szCs w:val="20"/>
        </w:rPr>
        <w:t xml:space="preserve"> gli elementi che possano costituire un limite alla p</w:t>
      </w:r>
      <w:r>
        <w:rPr>
          <w:rFonts w:asciiTheme="minorHAnsi" w:hAnsiTheme="minorHAnsi" w:cs="Arial"/>
          <w:sz w:val="20"/>
          <w:szCs w:val="20"/>
        </w:rPr>
        <w:t>artecipazione dell’Azienda all’</w:t>
      </w:r>
      <w:r w:rsidR="000B3B0F">
        <w:rPr>
          <w:rFonts w:asciiTheme="minorHAnsi" w:hAnsiTheme="minorHAnsi" w:cs="Arial"/>
          <w:sz w:val="20"/>
          <w:szCs w:val="20"/>
        </w:rPr>
        <w:t>eventuale procedura negoziata avente ad oggetto le prestazioni sopra descritte</w:t>
      </w:r>
      <w:r>
        <w:rPr>
          <w:rFonts w:asciiTheme="minorHAnsi" w:hAnsiTheme="minorHAnsi" w:cs="Arial"/>
          <w:sz w:val="20"/>
          <w:szCs w:val="20"/>
        </w:rPr>
        <w:t>.</w:t>
      </w:r>
    </w:p>
    <w:p w:rsidR="00362CE2" w:rsidRPr="0010406C" w:rsidRDefault="00362CE2" w:rsidP="00362CE2">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362CE2" w:rsidRPr="0010406C" w:rsidRDefault="00362CE2" w:rsidP="00362CE2">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CE2" w:rsidRPr="0010406C" w:rsidRDefault="00362CE2" w:rsidP="00735561">
      <w:pPr>
        <w:jc w:val="both"/>
        <w:rPr>
          <w:rFonts w:asciiTheme="minorHAnsi" w:hAnsiTheme="minorHAnsi"/>
          <w:sz w:val="20"/>
          <w:szCs w:val="20"/>
        </w:rPr>
      </w:pPr>
    </w:p>
    <w:p w:rsidR="00E74A2B" w:rsidRDefault="00E74A2B" w:rsidP="00E74A2B">
      <w:pPr>
        <w:jc w:val="both"/>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3F4572">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B5" w:rsidRDefault="007863B5">
      <w:r>
        <w:separator/>
      </w:r>
    </w:p>
  </w:endnote>
  <w:endnote w:type="continuationSeparator" w:id="0">
    <w:p w:rsidR="007863B5" w:rsidRDefault="0078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
    <w:altName w:val="Arial Unicode MS"/>
    <w:panose1 w:val="00000000000000000000"/>
    <w:charset w:val="00"/>
    <w:family w:val="auto"/>
    <w:notTrueType/>
    <w:pitch w:val="default"/>
    <w:sig w:usb0="00000001"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6F6CF0">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6F6CF0">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3C4D40" w:rsidRPr="00DB0442" w:rsidRDefault="00754AAF" w:rsidP="00052CAD">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735561" w:rsidRPr="00735561">
      <w:rPr>
        <w:rFonts w:asciiTheme="minorHAnsi" w:hAnsiTheme="minorHAnsi"/>
        <w:sz w:val="16"/>
        <w:szCs w:val="16"/>
      </w:rPr>
      <w:t xml:space="preserve">Consultazione di mercato finalizzata alle esigenze di rinnovo della manutenzione di licenze </w:t>
    </w:r>
    <w:r w:rsidR="00460488">
      <w:rPr>
        <w:rFonts w:asciiTheme="minorHAnsi" w:hAnsiTheme="minorHAnsi"/>
        <w:sz w:val="16"/>
        <w:szCs w:val="16"/>
      </w:rPr>
      <w:t xml:space="preserve">BMC </w:t>
    </w:r>
    <w:r w:rsidR="00735561" w:rsidRPr="00735561">
      <w:rPr>
        <w:rFonts w:asciiTheme="minorHAnsi" w:hAnsiTheme="minorHAnsi"/>
        <w:sz w:val="16"/>
        <w:szCs w:val="16"/>
      </w:rPr>
      <w:t>in esercizio in ambito mainframe e di acquisto dei relativi upgrade per Sogei</w:t>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B5" w:rsidRDefault="007863B5">
      <w:r>
        <w:separator/>
      </w:r>
    </w:p>
  </w:footnote>
  <w:footnote w:type="continuationSeparator" w:id="0">
    <w:p w:rsidR="007863B5" w:rsidRDefault="0078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D7F"/>
    <w:multiLevelType w:val="hybridMultilevel"/>
    <w:tmpl w:val="03A64DCA"/>
    <w:lvl w:ilvl="0" w:tplc="04100001">
      <w:start w:val="1"/>
      <w:numFmt w:val="bullet"/>
      <w:lvlText w:val=""/>
      <w:lvlJc w:val="left"/>
      <w:pPr>
        <w:ind w:left="360" w:hanging="360"/>
      </w:pPr>
      <w:rPr>
        <w:rFonts w:ascii="Symbol" w:hAnsi="Symbol"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A44DFC"/>
    <w:multiLevelType w:val="hybridMultilevel"/>
    <w:tmpl w:val="F858C9E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36451D"/>
    <w:multiLevelType w:val="hybridMultilevel"/>
    <w:tmpl w:val="336AB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8">
    <w:nsid w:val="51783E8C"/>
    <w:multiLevelType w:val="hybridMultilevel"/>
    <w:tmpl w:val="8D207BF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61D6854"/>
    <w:multiLevelType w:val="hybridMultilevel"/>
    <w:tmpl w:val="3166A0CA"/>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305B72"/>
    <w:multiLevelType w:val="hybridMultilevel"/>
    <w:tmpl w:val="EC260BC8"/>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4">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1E64D76"/>
    <w:multiLevelType w:val="hybridMultilevel"/>
    <w:tmpl w:val="F73C625C"/>
    <w:lvl w:ilvl="0" w:tplc="CB145EDE">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11"/>
  </w:num>
  <w:num w:numId="5">
    <w:abstractNumId w:val="10"/>
  </w:num>
  <w:num w:numId="6">
    <w:abstractNumId w:val="2"/>
  </w:num>
  <w:num w:numId="7">
    <w:abstractNumId w:val="15"/>
  </w:num>
  <w:num w:numId="8">
    <w:abstractNumId w:val="8"/>
  </w:num>
  <w:num w:numId="9">
    <w:abstractNumId w:val="12"/>
  </w:num>
  <w:num w:numId="10">
    <w:abstractNumId w:val="1"/>
  </w:num>
  <w:num w:numId="11">
    <w:abstractNumId w:val="5"/>
  </w:num>
  <w:num w:numId="12">
    <w:abstractNumId w:val="3"/>
  </w:num>
  <w:num w:numId="13">
    <w:abstractNumId w:val="13"/>
  </w:num>
  <w:num w:numId="14">
    <w:abstractNumId w:val="9"/>
  </w:num>
  <w:num w:numId="15">
    <w:abstractNumId w:val="4"/>
  </w:num>
  <w:num w:numId="16">
    <w:abstractNumId w:val="4"/>
  </w:num>
  <w:num w:numId="17">
    <w:abstractNumId w:val="6"/>
  </w:num>
  <w:num w:numId="18">
    <w:abstractNumId w:val="4"/>
  </w:num>
  <w:num w:numId="19">
    <w:abstractNumId w:val="4"/>
  </w:num>
  <w:num w:numId="20">
    <w:abstractNumId w:val="0"/>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134BA"/>
    <w:rsid w:val="000222C4"/>
    <w:rsid w:val="00023B87"/>
    <w:rsid w:val="00030FD8"/>
    <w:rsid w:val="00036494"/>
    <w:rsid w:val="000447EB"/>
    <w:rsid w:val="000472D9"/>
    <w:rsid w:val="0005015E"/>
    <w:rsid w:val="000511CD"/>
    <w:rsid w:val="00052CAD"/>
    <w:rsid w:val="00055074"/>
    <w:rsid w:val="000610CB"/>
    <w:rsid w:val="00063D6C"/>
    <w:rsid w:val="00070EAB"/>
    <w:rsid w:val="00071455"/>
    <w:rsid w:val="00072AB1"/>
    <w:rsid w:val="00074B9C"/>
    <w:rsid w:val="0007666D"/>
    <w:rsid w:val="00090498"/>
    <w:rsid w:val="0009413A"/>
    <w:rsid w:val="000A02D3"/>
    <w:rsid w:val="000B13C8"/>
    <w:rsid w:val="000B2D76"/>
    <w:rsid w:val="000B3B0F"/>
    <w:rsid w:val="000B3E7A"/>
    <w:rsid w:val="000C0622"/>
    <w:rsid w:val="000C6009"/>
    <w:rsid w:val="000E028F"/>
    <w:rsid w:val="000E19EF"/>
    <w:rsid w:val="000E5D84"/>
    <w:rsid w:val="000F660E"/>
    <w:rsid w:val="000F6DA1"/>
    <w:rsid w:val="001124E7"/>
    <w:rsid w:val="00114048"/>
    <w:rsid w:val="001142EC"/>
    <w:rsid w:val="00114E51"/>
    <w:rsid w:val="00117E53"/>
    <w:rsid w:val="00131E79"/>
    <w:rsid w:val="00132823"/>
    <w:rsid w:val="00133E0B"/>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B2DA4"/>
    <w:rsid w:val="001B50BF"/>
    <w:rsid w:val="001C1DD9"/>
    <w:rsid w:val="001C391D"/>
    <w:rsid w:val="001D563A"/>
    <w:rsid w:val="001D5F4B"/>
    <w:rsid w:val="001F620A"/>
    <w:rsid w:val="001F707C"/>
    <w:rsid w:val="00203329"/>
    <w:rsid w:val="0020520E"/>
    <w:rsid w:val="002057D8"/>
    <w:rsid w:val="00206BB1"/>
    <w:rsid w:val="00207527"/>
    <w:rsid w:val="002142B4"/>
    <w:rsid w:val="00215FB9"/>
    <w:rsid w:val="002255CF"/>
    <w:rsid w:val="00243338"/>
    <w:rsid w:val="00243B7D"/>
    <w:rsid w:val="00247146"/>
    <w:rsid w:val="00253AE8"/>
    <w:rsid w:val="002578E6"/>
    <w:rsid w:val="0026495F"/>
    <w:rsid w:val="002678F5"/>
    <w:rsid w:val="002718CD"/>
    <w:rsid w:val="0027533F"/>
    <w:rsid w:val="00277108"/>
    <w:rsid w:val="00286F97"/>
    <w:rsid w:val="00290F02"/>
    <w:rsid w:val="002910AB"/>
    <w:rsid w:val="0029365A"/>
    <w:rsid w:val="002A08D2"/>
    <w:rsid w:val="002A2B57"/>
    <w:rsid w:val="002A4DD1"/>
    <w:rsid w:val="002A79A4"/>
    <w:rsid w:val="002B20BA"/>
    <w:rsid w:val="002B2800"/>
    <w:rsid w:val="002B7A0A"/>
    <w:rsid w:val="002D2A5C"/>
    <w:rsid w:val="002D7D98"/>
    <w:rsid w:val="002E0E3B"/>
    <w:rsid w:val="002E3F2F"/>
    <w:rsid w:val="002E630C"/>
    <w:rsid w:val="002E7DB7"/>
    <w:rsid w:val="002F6C5E"/>
    <w:rsid w:val="003031F4"/>
    <w:rsid w:val="00306A15"/>
    <w:rsid w:val="00320153"/>
    <w:rsid w:val="00320315"/>
    <w:rsid w:val="00323E46"/>
    <w:rsid w:val="00323E55"/>
    <w:rsid w:val="0032703E"/>
    <w:rsid w:val="00333715"/>
    <w:rsid w:val="00333CFE"/>
    <w:rsid w:val="00335975"/>
    <w:rsid w:val="00342BD8"/>
    <w:rsid w:val="003524DF"/>
    <w:rsid w:val="00362CE2"/>
    <w:rsid w:val="003640D1"/>
    <w:rsid w:val="0036539A"/>
    <w:rsid w:val="003861F8"/>
    <w:rsid w:val="003865EA"/>
    <w:rsid w:val="00391983"/>
    <w:rsid w:val="003922D3"/>
    <w:rsid w:val="00394C1D"/>
    <w:rsid w:val="00394C1E"/>
    <w:rsid w:val="003A6DD7"/>
    <w:rsid w:val="003B18A4"/>
    <w:rsid w:val="003C0AF8"/>
    <w:rsid w:val="003C0F9E"/>
    <w:rsid w:val="003C4D40"/>
    <w:rsid w:val="003D6BB9"/>
    <w:rsid w:val="003E2A1D"/>
    <w:rsid w:val="003F30E2"/>
    <w:rsid w:val="003F4572"/>
    <w:rsid w:val="00402799"/>
    <w:rsid w:val="00404CF7"/>
    <w:rsid w:val="00411C67"/>
    <w:rsid w:val="00422E03"/>
    <w:rsid w:val="00424222"/>
    <w:rsid w:val="004254EF"/>
    <w:rsid w:val="00427A96"/>
    <w:rsid w:val="00430012"/>
    <w:rsid w:val="00430681"/>
    <w:rsid w:val="00436A73"/>
    <w:rsid w:val="0043793F"/>
    <w:rsid w:val="00445926"/>
    <w:rsid w:val="00445FC6"/>
    <w:rsid w:val="004512EA"/>
    <w:rsid w:val="00453A35"/>
    <w:rsid w:val="00460488"/>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2338"/>
    <w:rsid w:val="004C5ADC"/>
    <w:rsid w:val="004C611A"/>
    <w:rsid w:val="004E0AB1"/>
    <w:rsid w:val="004E6E5D"/>
    <w:rsid w:val="004F0889"/>
    <w:rsid w:val="004F357D"/>
    <w:rsid w:val="004F51A5"/>
    <w:rsid w:val="004F5C75"/>
    <w:rsid w:val="00500CB3"/>
    <w:rsid w:val="00504F81"/>
    <w:rsid w:val="00507068"/>
    <w:rsid w:val="005123CE"/>
    <w:rsid w:val="005143DE"/>
    <w:rsid w:val="005268E8"/>
    <w:rsid w:val="00526999"/>
    <w:rsid w:val="0053254F"/>
    <w:rsid w:val="0053692C"/>
    <w:rsid w:val="00542434"/>
    <w:rsid w:val="0054427A"/>
    <w:rsid w:val="00550DDE"/>
    <w:rsid w:val="00552154"/>
    <w:rsid w:val="00555616"/>
    <w:rsid w:val="0055735E"/>
    <w:rsid w:val="00560DEE"/>
    <w:rsid w:val="00560F39"/>
    <w:rsid w:val="00564F23"/>
    <w:rsid w:val="00567789"/>
    <w:rsid w:val="00582B92"/>
    <w:rsid w:val="00582C80"/>
    <w:rsid w:val="00595B34"/>
    <w:rsid w:val="005A2743"/>
    <w:rsid w:val="005A3864"/>
    <w:rsid w:val="005A6AED"/>
    <w:rsid w:val="005A706B"/>
    <w:rsid w:val="005B0A52"/>
    <w:rsid w:val="005B2C6D"/>
    <w:rsid w:val="005B5606"/>
    <w:rsid w:val="005B6341"/>
    <w:rsid w:val="005C028B"/>
    <w:rsid w:val="005C7A0F"/>
    <w:rsid w:val="005D3A8F"/>
    <w:rsid w:val="005E701D"/>
    <w:rsid w:val="005F4E10"/>
    <w:rsid w:val="005F7054"/>
    <w:rsid w:val="006010EC"/>
    <w:rsid w:val="00614F72"/>
    <w:rsid w:val="00644BAA"/>
    <w:rsid w:val="006503BD"/>
    <w:rsid w:val="00655D56"/>
    <w:rsid w:val="0066343E"/>
    <w:rsid w:val="00663991"/>
    <w:rsid w:val="00664727"/>
    <w:rsid w:val="0066710A"/>
    <w:rsid w:val="00667CB8"/>
    <w:rsid w:val="00676531"/>
    <w:rsid w:val="006830AC"/>
    <w:rsid w:val="00684301"/>
    <w:rsid w:val="0069057C"/>
    <w:rsid w:val="00694C85"/>
    <w:rsid w:val="0069651B"/>
    <w:rsid w:val="006A1D3A"/>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6CF0"/>
    <w:rsid w:val="006F7DA8"/>
    <w:rsid w:val="00704579"/>
    <w:rsid w:val="00706F94"/>
    <w:rsid w:val="0071611F"/>
    <w:rsid w:val="00720CDF"/>
    <w:rsid w:val="00724028"/>
    <w:rsid w:val="00724895"/>
    <w:rsid w:val="00725F52"/>
    <w:rsid w:val="007263B1"/>
    <w:rsid w:val="007270B0"/>
    <w:rsid w:val="00733AE1"/>
    <w:rsid w:val="007343CA"/>
    <w:rsid w:val="00735561"/>
    <w:rsid w:val="007465DB"/>
    <w:rsid w:val="00754AAF"/>
    <w:rsid w:val="00757909"/>
    <w:rsid w:val="00757A61"/>
    <w:rsid w:val="00763BCA"/>
    <w:rsid w:val="007640CE"/>
    <w:rsid w:val="00767A2C"/>
    <w:rsid w:val="007718CE"/>
    <w:rsid w:val="0077367A"/>
    <w:rsid w:val="007863B5"/>
    <w:rsid w:val="00795FFA"/>
    <w:rsid w:val="00797490"/>
    <w:rsid w:val="007A016D"/>
    <w:rsid w:val="007A489A"/>
    <w:rsid w:val="007A587B"/>
    <w:rsid w:val="007A689A"/>
    <w:rsid w:val="007B078B"/>
    <w:rsid w:val="007B4FE1"/>
    <w:rsid w:val="007C1EBE"/>
    <w:rsid w:val="007C39C4"/>
    <w:rsid w:val="007C3FFE"/>
    <w:rsid w:val="007D2DE6"/>
    <w:rsid w:val="007D3A8E"/>
    <w:rsid w:val="007D4B3B"/>
    <w:rsid w:val="007D6288"/>
    <w:rsid w:val="007D6803"/>
    <w:rsid w:val="007E346A"/>
    <w:rsid w:val="007F21F9"/>
    <w:rsid w:val="007F533A"/>
    <w:rsid w:val="00810926"/>
    <w:rsid w:val="00825DDB"/>
    <w:rsid w:val="00846474"/>
    <w:rsid w:val="00860F55"/>
    <w:rsid w:val="008651D7"/>
    <w:rsid w:val="008726BD"/>
    <w:rsid w:val="00877276"/>
    <w:rsid w:val="0088023B"/>
    <w:rsid w:val="00882C52"/>
    <w:rsid w:val="00885933"/>
    <w:rsid w:val="00890E8D"/>
    <w:rsid w:val="00891C59"/>
    <w:rsid w:val="00894D0F"/>
    <w:rsid w:val="0089665E"/>
    <w:rsid w:val="008A6769"/>
    <w:rsid w:val="008A7DB0"/>
    <w:rsid w:val="008B152F"/>
    <w:rsid w:val="008B3EE7"/>
    <w:rsid w:val="008B764A"/>
    <w:rsid w:val="008C5057"/>
    <w:rsid w:val="008D0B2B"/>
    <w:rsid w:val="008E73D2"/>
    <w:rsid w:val="008F7514"/>
    <w:rsid w:val="009019F9"/>
    <w:rsid w:val="009130EE"/>
    <w:rsid w:val="009142E9"/>
    <w:rsid w:val="00920505"/>
    <w:rsid w:val="0093484B"/>
    <w:rsid w:val="00941E51"/>
    <w:rsid w:val="00953014"/>
    <w:rsid w:val="00953E1B"/>
    <w:rsid w:val="009621A0"/>
    <w:rsid w:val="00962C66"/>
    <w:rsid w:val="00970208"/>
    <w:rsid w:val="0097119A"/>
    <w:rsid w:val="00984ACD"/>
    <w:rsid w:val="0098545B"/>
    <w:rsid w:val="009921CB"/>
    <w:rsid w:val="00995791"/>
    <w:rsid w:val="0099598D"/>
    <w:rsid w:val="009A3FB4"/>
    <w:rsid w:val="009A72B9"/>
    <w:rsid w:val="009B0FA0"/>
    <w:rsid w:val="009B218E"/>
    <w:rsid w:val="009B28F6"/>
    <w:rsid w:val="009B46B4"/>
    <w:rsid w:val="009D092A"/>
    <w:rsid w:val="009E321C"/>
    <w:rsid w:val="009E45E2"/>
    <w:rsid w:val="009F39EF"/>
    <w:rsid w:val="009F5246"/>
    <w:rsid w:val="00A019F5"/>
    <w:rsid w:val="00A23046"/>
    <w:rsid w:val="00A32B7D"/>
    <w:rsid w:val="00A36887"/>
    <w:rsid w:val="00A373ED"/>
    <w:rsid w:val="00A37F22"/>
    <w:rsid w:val="00A40DF5"/>
    <w:rsid w:val="00A433F8"/>
    <w:rsid w:val="00A553CA"/>
    <w:rsid w:val="00A60370"/>
    <w:rsid w:val="00A60BB1"/>
    <w:rsid w:val="00A61E2D"/>
    <w:rsid w:val="00A65A93"/>
    <w:rsid w:val="00A769DF"/>
    <w:rsid w:val="00A77556"/>
    <w:rsid w:val="00A90561"/>
    <w:rsid w:val="00A931CC"/>
    <w:rsid w:val="00AB1E31"/>
    <w:rsid w:val="00AB545D"/>
    <w:rsid w:val="00AC009F"/>
    <w:rsid w:val="00AC67B8"/>
    <w:rsid w:val="00AD4EB0"/>
    <w:rsid w:val="00AD555B"/>
    <w:rsid w:val="00AE1000"/>
    <w:rsid w:val="00AE1B3A"/>
    <w:rsid w:val="00AE2309"/>
    <w:rsid w:val="00AE7933"/>
    <w:rsid w:val="00AF5F73"/>
    <w:rsid w:val="00AF6481"/>
    <w:rsid w:val="00AF7A37"/>
    <w:rsid w:val="00B00D8F"/>
    <w:rsid w:val="00B203B2"/>
    <w:rsid w:val="00B220FD"/>
    <w:rsid w:val="00B2282E"/>
    <w:rsid w:val="00B41056"/>
    <w:rsid w:val="00B45732"/>
    <w:rsid w:val="00B46437"/>
    <w:rsid w:val="00B5071C"/>
    <w:rsid w:val="00B51CC4"/>
    <w:rsid w:val="00B5251D"/>
    <w:rsid w:val="00B71DB4"/>
    <w:rsid w:val="00B86BC2"/>
    <w:rsid w:val="00B91A42"/>
    <w:rsid w:val="00B97F58"/>
    <w:rsid w:val="00BB31F1"/>
    <w:rsid w:val="00BB3C35"/>
    <w:rsid w:val="00BC0F63"/>
    <w:rsid w:val="00BC3E00"/>
    <w:rsid w:val="00BC5BD6"/>
    <w:rsid w:val="00BC7886"/>
    <w:rsid w:val="00BD469F"/>
    <w:rsid w:val="00BD5ECB"/>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87635"/>
    <w:rsid w:val="00C90C52"/>
    <w:rsid w:val="00CA3BD9"/>
    <w:rsid w:val="00CC59B4"/>
    <w:rsid w:val="00CC6AE3"/>
    <w:rsid w:val="00CD07E8"/>
    <w:rsid w:val="00CD1B33"/>
    <w:rsid w:val="00CD4C59"/>
    <w:rsid w:val="00CE4EF3"/>
    <w:rsid w:val="00CF0107"/>
    <w:rsid w:val="00CF1225"/>
    <w:rsid w:val="00CF6FA6"/>
    <w:rsid w:val="00D010BB"/>
    <w:rsid w:val="00D06A54"/>
    <w:rsid w:val="00D119B8"/>
    <w:rsid w:val="00D15964"/>
    <w:rsid w:val="00D17548"/>
    <w:rsid w:val="00D2232C"/>
    <w:rsid w:val="00D26FE6"/>
    <w:rsid w:val="00D315B1"/>
    <w:rsid w:val="00D426F7"/>
    <w:rsid w:val="00D4495C"/>
    <w:rsid w:val="00D462DF"/>
    <w:rsid w:val="00D47784"/>
    <w:rsid w:val="00D512C6"/>
    <w:rsid w:val="00D52C3E"/>
    <w:rsid w:val="00D5762E"/>
    <w:rsid w:val="00D62624"/>
    <w:rsid w:val="00D65307"/>
    <w:rsid w:val="00D655D4"/>
    <w:rsid w:val="00D67359"/>
    <w:rsid w:val="00D93549"/>
    <w:rsid w:val="00D96A57"/>
    <w:rsid w:val="00D97AB3"/>
    <w:rsid w:val="00DA2217"/>
    <w:rsid w:val="00DA49D8"/>
    <w:rsid w:val="00DB0442"/>
    <w:rsid w:val="00DB603A"/>
    <w:rsid w:val="00DC0F53"/>
    <w:rsid w:val="00DC340E"/>
    <w:rsid w:val="00DC3630"/>
    <w:rsid w:val="00DC457B"/>
    <w:rsid w:val="00DD6481"/>
    <w:rsid w:val="00DE12E5"/>
    <w:rsid w:val="00DE14AB"/>
    <w:rsid w:val="00DE2052"/>
    <w:rsid w:val="00E00A75"/>
    <w:rsid w:val="00E045EE"/>
    <w:rsid w:val="00E05138"/>
    <w:rsid w:val="00E14BD9"/>
    <w:rsid w:val="00E151AF"/>
    <w:rsid w:val="00E301A3"/>
    <w:rsid w:val="00E3198F"/>
    <w:rsid w:val="00E362B7"/>
    <w:rsid w:val="00E4013B"/>
    <w:rsid w:val="00E410DA"/>
    <w:rsid w:val="00E43B7E"/>
    <w:rsid w:val="00E559AA"/>
    <w:rsid w:val="00E55A31"/>
    <w:rsid w:val="00E57BB7"/>
    <w:rsid w:val="00E60E9C"/>
    <w:rsid w:val="00E64F92"/>
    <w:rsid w:val="00E74A2B"/>
    <w:rsid w:val="00E74A94"/>
    <w:rsid w:val="00E9574C"/>
    <w:rsid w:val="00E96A0D"/>
    <w:rsid w:val="00EA0287"/>
    <w:rsid w:val="00EA190A"/>
    <w:rsid w:val="00EA6082"/>
    <w:rsid w:val="00EB0F09"/>
    <w:rsid w:val="00EB76BA"/>
    <w:rsid w:val="00EC5C14"/>
    <w:rsid w:val="00EC69C5"/>
    <w:rsid w:val="00EC7809"/>
    <w:rsid w:val="00ED4DA8"/>
    <w:rsid w:val="00EE6B8E"/>
    <w:rsid w:val="00EF0B52"/>
    <w:rsid w:val="00EF366F"/>
    <w:rsid w:val="00EF5891"/>
    <w:rsid w:val="00F0394F"/>
    <w:rsid w:val="00F04021"/>
    <w:rsid w:val="00F22E69"/>
    <w:rsid w:val="00F26263"/>
    <w:rsid w:val="00F27486"/>
    <w:rsid w:val="00F30AC1"/>
    <w:rsid w:val="00F3519F"/>
    <w:rsid w:val="00F44804"/>
    <w:rsid w:val="00F52D0B"/>
    <w:rsid w:val="00F56A60"/>
    <w:rsid w:val="00F61588"/>
    <w:rsid w:val="00F64989"/>
    <w:rsid w:val="00F71B43"/>
    <w:rsid w:val="00F720D2"/>
    <w:rsid w:val="00F72C5D"/>
    <w:rsid w:val="00F90FB3"/>
    <w:rsid w:val="00F91CAC"/>
    <w:rsid w:val="00FA155D"/>
    <w:rsid w:val="00FA4A03"/>
    <w:rsid w:val="00FB0AD2"/>
    <w:rsid w:val="00FB2534"/>
    <w:rsid w:val="00FB3EF8"/>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E74A2B"/>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E74A2B"/>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ip.it/bandi-di-gara/gare-e-avvisi/appalto-specifico-per-servizi-bm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ourcingIT@consip.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4B7F-D6FB-4F7C-A7BF-596C8C27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11817</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13862</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2017-07-14T07:28:00Z</dcterms:created>
  <dcterms:modified xsi:type="dcterms:W3CDTF">2017-07-14T07:28:00Z</dcterms:modified>
</cp:coreProperties>
</file>